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Практич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r>
        <w:rPr>
          <w:rFonts w:ascii="Times New Roman" w:hAnsi="Times New Roman" w:cs="Times New Roman"/>
          <w:b/>
          <w:sz w:val="32"/>
          <w:szCs w:val="32"/>
        </w:rPr>
        <w:t xml:space="preserve">е </w:t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>лабораторне</w:t>
      </w:r>
      <w:r>
        <w:rPr>
          <w:rFonts w:hint="default" w:ascii="Times New Roman" w:hAnsi="Times New Roman" w:cs="Times New Roman"/>
          <w:b/>
          <w:sz w:val="32"/>
          <w:szCs w:val="32"/>
          <w:lang w:val="ru-RU"/>
        </w:rPr>
        <w:t xml:space="preserve"> заняття №3</w:t>
      </w:r>
    </w:p>
    <w:p>
      <w:pPr>
        <w:pStyle w:val="9"/>
        <w:jc w:val="center"/>
        <w:rPr>
          <w:b/>
          <w:lang w:eastAsia="ar-SA"/>
        </w:rPr>
      </w:pPr>
      <w:r>
        <w:rPr>
          <w:b/>
          <w:lang w:val="uk-UA" w:eastAsia="ar-SA"/>
        </w:rPr>
        <w:t>Багаторазові (багато</w:t>
      </w:r>
      <w:r>
        <w:rPr>
          <w:b/>
          <w:lang w:eastAsia="ar-SA"/>
        </w:rPr>
        <w:t>кратн</w:t>
      </w:r>
      <w:r>
        <w:rPr>
          <w:b/>
          <w:lang w:val="uk-UA" w:eastAsia="ar-SA"/>
        </w:rPr>
        <w:t>і)</w:t>
      </w:r>
      <w:r>
        <w:rPr>
          <w:b/>
          <w:lang w:eastAsia="ar-SA"/>
        </w:rPr>
        <w:t xml:space="preserve"> </w:t>
      </w:r>
      <w:r>
        <w:rPr>
          <w:b/>
          <w:lang w:val="uk-UA" w:eastAsia="ar-SA"/>
        </w:rPr>
        <w:t>в</w:t>
      </w:r>
      <w:r>
        <w:rPr>
          <w:b/>
          <w:lang w:eastAsia="ar-SA"/>
        </w:rPr>
        <w:t>им</w:t>
      </w:r>
      <w:r>
        <w:rPr>
          <w:b/>
          <w:lang w:val="uk-UA" w:eastAsia="ar-SA"/>
        </w:rPr>
        <w:t>і</w:t>
      </w:r>
      <w:r>
        <w:rPr>
          <w:b/>
          <w:lang w:eastAsia="ar-SA"/>
        </w:rPr>
        <w:t>р</w:t>
      </w:r>
      <w:r>
        <w:rPr>
          <w:b/>
          <w:lang w:val="uk-UA" w:eastAsia="ar-SA"/>
        </w:rPr>
        <w:t>ювання</w:t>
      </w:r>
    </w:p>
    <w:p>
      <w:pPr>
        <w:pStyle w:val="9"/>
        <w:jc w:val="center"/>
        <w:rPr>
          <w:b/>
          <w:lang w:val="uk-UA" w:eastAsia="ar-SA"/>
        </w:rPr>
      </w:pPr>
    </w:p>
    <w:p>
      <w:pPr>
        <w:pStyle w:val="9"/>
        <w:jc w:val="center"/>
        <w:rPr>
          <w:b/>
          <w:lang w:val="uk-UA" w:eastAsia="ar-SA"/>
        </w:rPr>
      </w:pPr>
      <w:r>
        <w:rPr>
          <w:b/>
          <w:lang w:eastAsia="ar-SA"/>
        </w:rPr>
        <w:t>3 Сукупн</w:t>
      </w:r>
      <w:r>
        <w:rPr>
          <w:b/>
          <w:lang w:val="uk-UA" w:eastAsia="ar-SA"/>
        </w:rPr>
        <w:t>і</w:t>
      </w:r>
      <w:r>
        <w:rPr>
          <w:b/>
          <w:lang w:eastAsia="ar-SA"/>
        </w:rPr>
        <w:t xml:space="preserve"> </w:t>
      </w:r>
      <w:r>
        <w:rPr>
          <w:b/>
          <w:lang w:val="uk-UA" w:eastAsia="ar-SA"/>
        </w:rPr>
        <w:t>вимірювання</w:t>
      </w:r>
    </w:p>
    <w:p>
      <w:pPr>
        <w:pStyle w:val="9"/>
        <w:jc w:val="center"/>
        <w:rPr>
          <w:b/>
          <w:lang w:val="uk-UA" w:eastAsia="ar-SA"/>
        </w:rPr>
      </w:pPr>
    </w:p>
    <w:p>
      <w:pPr>
        <w:pStyle w:val="9"/>
        <w:rPr>
          <w:lang w:val="uk-UA"/>
        </w:rPr>
      </w:pPr>
      <w:r>
        <w:rPr>
          <w:b/>
          <w:lang w:val="uk-UA" w:eastAsia="ar-SA"/>
        </w:rPr>
        <w:t xml:space="preserve">(Навчальний посібник </w:t>
      </w:r>
      <w:r>
        <w:rPr>
          <w:color w:val="000000"/>
        </w:rPr>
        <w:t>Новиков Г.А. Основы метрологи</w:t>
      </w:r>
      <w:r>
        <w:rPr>
          <w:color w:val="000000"/>
          <w:lang w:val="uk-UA"/>
        </w:rPr>
        <w:t>и</w:t>
      </w:r>
      <w:r>
        <w:rPr>
          <w:color w:val="3C4043"/>
          <w:sz w:val="27"/>
          <w:szCs w:val="27"/>
          <w:shd w:val="clear" w:color="auto" w:fill="FFFFFF"/>
        </w:rPr>
        <w:t xml:space="preserve">. </w:t>
      </w:r>
      <w:r>
        <w:rPr>
          <w:color w:val="3C4043"/>
          <w:shd w:val="clear" w:color="auto" w:fill="FFFFFF"/>
        </w:rPr>
        <w:t>Учебное пособие. — Ульяновск: УлГТУ, 2010. — 182 с.</w:t>
      </w:r>
      <w:r>
        <w:rPr>
          <w:lang w:val="uk-UA"/>
        </w:rPr>
        <w:t xml:space="preserve"> (с. 13 – 182), вільний інтернет-ресурс</w:t>
      </w:r>
      <w:r>
        <w:rPr>
          <w:color w:val="3C4043"/>
          <w:shd w:val="clear" w:color="auto" w:fill="FFFFFF"/>
          <w:lang w:val="uk-UA"/>
        </w:rPr>
        <w:t xml:space="preserve"> </w:t>
      </w:r>
      <w:r>
        <w:fldChar w:fldCharType="begin"/>
      </w:r>
      <w:r>
        <w:instrText xml:space="preserve"> HYPERLINK "https://www.twirpx.com/file/339205/" </w:instrText>
      </w:r>
      <w:r>
        <w:fldChar w:fldCharType="separate"/>
      </w:r>
      <w:r>
        <w:rPr>
          <w:rStyle w:val="4"/>
        </w:rPr>
        <w:t>https://www.twirpx.com/file/339205/</w:t>
      </w:r>
      <w:r>
        <w:rPr>
          <w:rStyle w:val="4"/>
        </w:rPr>
        <w:fldChar w:fldCharType="end"/>
      </w:r>
      <w:r>
        <w:rPr>
          <w:lang w:val="uk-UA"/>
        </w:rPr>
        <w:t>)). Або будь-який інший.</w:t>
      </w:r>
    </w:p>
    <w:p>
      <w:pPr>
        <w:pStyle w:val="9"/>
        <w:ind w:firstLine="426"/>
        <w:rPr>
          <w:b/>
          <w:lang w:val="uk-UA" w:eastAsia="ar-SA"/>
        </w:rPr>
      </w:pPr>
    </w:p>
    <w:p>
      <w:pPr>
        <w:pStyle w:val="9"/>
        <w:ind w:firstLine="426"/>
        <w:rPr>
          <w:b/>
          <w:lang w:val="uk-UA" w:eastAsia="ar-SA"/>
        </w:rPr>
      </w:pPr>
      <w:r>
        <w:rPr>
          <w:b/>
          <w:lang w:val="uk-UA" w:eastAsia="ar-SA"/>
        </w:rPr>
        <w:t>Завдання.</w:t>
      </w:r>
    </w:p>
    <w:p>
      <w:pPr>
        <w:tabs>
          <w:tab w:val="left" w:pos="981"/>
        </w:tabs>
        <w:spacing w:after="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eastAsia="Century Gothic" w:cs="Times New Roman"/>
        </w:rPr>
        <w:t>В табл</w:t>
      </w:r>
      <w:r>
        <w:rPr>
          <w:rFonts w:ascii="Times New Roman" w:hAnsi="Times New Roman" w:eastAsia="Century Gothic" w:cs="Times New Roman"/>
          <w:lang w:val="uk-UA"/>
        </w:rPr>
        <w:t xml:space="preserve">ицях </w:t>
      </w:r>
      <w:r>
        <w:rPr>
          <w:rFonts w:ascii="Times New Roman" w:hAnsi="Times New Roman" w:eastAsia="Century Gothic" w:cs="Times New Roman"/>
        </w:rPr>
        <w:t xml:space="preserve">наведено </w:t>
      </w:r>
      <w:r>
        <w:rPr>
          <w:rFonts w:ascii="Times New Roman" w:hAnsi="Times New Roman" w:eastAsia="Century Gothic" w:cs="Times New Roman"/>
          <w:lang w:val="ru-RU"/>
        </w:rPr>
        <w:t>оц</w:t>
      </w:r>
      <w:r>
        <w:rPr>
          <w:rFonts w:hint="default" w:ascii="Times New Roman" w:hAnsi="Times New Roman" w:eastAsia="Century Gothic" w:cs="Times New Roman"/>
          <w:lang w:val="uk-UA"/>
        </w:rPr>
        <w:t>і</w:t>
      </w:r>
      <w:r>
        <w:rPr>
          <w:rFonts w:ascii="Times New Roman" w:hAnsi="Times New Roman" w:eastAsia="Century Gothic" w:cs="Times New Roman"/>
          <w:lang w:val="ru-RU"/>
        </w:rPr>
        <w:t>нки</w:t>
      </w:r>
      <w:r>
        <w:rPr>
          <w:rFonts w:hint="default" w:ascii="Times New Roman" w:hAnsi="Times New Roman" w:eastAsia="Century Gothic" w:cs="Times New Roman"/>
          <w:lang w:val="ru-RU"/>
        </w:rPr>
        <w:t xml:space="preserve"> </w:t>
      </w:r>
      <w:r>
        <w:rPr>
          <w:rFonts w:hint="default" w:ascii="Times New Roman" w:hAnsi="Times New Roman" w:eastAsia="Century Gothic" w:cs="Times New Roman"/>
          <w:lang w:val="uk-UA"/>
        </w:rPr>
        <w:t xml:space="preserve">дійсних значень напруги постійного струму, яку одночасно подавали від зразкового джерела напруги на входи двох вольтметрів: того, що </w:t>
      </w:r>
      <w:r>
        <w:rPr>
          <w:rFonts w:ascii="Times New Roman" w:hAnsi="Times New Roman" w:eastAsia="Century Gothic" w:cs="Times New Roman"/>
          <w:lang w:val="uk-UA"/>
        </w:rPr>
        <w:t>повіряється</w:t>
      </w:r>
      <w:r>
        <w:rPr>
          <w:rFonts w:hint="default" w:ascii="Times New Roman" w:hAnsi="Times New Roman" w:eastAsia="Century Gothic" w:cs="Times New Roman"/>
          <w:lang w:val="uk-UA"/>
        </w:rPr>
        <w:t>,</w:t>
      </w:r>
      <w:r>
        <w:rPr>
          <w:rFonts w:ascii="Times New Roman" w:hAnsi="Times New Roman" w:cs="Times New Roman"/>
          <w:position w:val="-12"/>
          <w:sz w:val="24"/>
          <w:szCs w:val="24"/>
        </w:rPr>
        <w:object>
          <v:shape id="_x0000_i1182" o:spt="75" type="#_x0000_t75" style="height:22.8pt;width:19.7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3" ShapeID="_x0000_i1182" DrawAspect="Content" ObjectID="_1468075725" r:id="rId6">
            <o:LockedField>false</o:LockedField>
          </o:OLEObject>
        </w:object>
      </w:r>
      <w:r>
        <w:rPr>
          <w:rFonts w:hint="default" w:ascii="Times New Roman" w:hAnsi="Times New Roman" w:cs="Times New Roman"/>
          <w:position w:val="-12"/>
          <w:sz w:val="24"/>
          <w:szCs w:val="24"/>
          <w:lang w:val="uk-UA"/>
        </w:rPr>
        <w:t xml:space="preserve"> </w:t>
      </w:r>
      <w:r>
        <w:rPr>
          <w:rFonts w:ascii="Times New Roman" w:hAnsi="Times New Roman" w:eastAsia="Century Gothic" w:cs="Times New Roman"/>
          <w:lang w:val="uk-UA"/>
        </w:rPr>
        <w:t xml:space="preserve">та зразкового </w:t>
      </w:r>
      <w:r>
        <w:rPr>
          <w:rFonts w:ascii="Times New Roman" w:hAnsi="Times New Roman" w:cs="Times New Roman"/>
          <w:position w:val="-12"/>
          <w:sz w:val="24"/>
          <w:szCs w:val="24"/>
        </w:rPr>
        <w:object>
          <v:shape id="_x0000_i1184" o:spt="75" alt="" type="#_x0000_t75" style="height:22.8pt;width:18.75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Equation.3" ShapeID="_x0000_i1184" DrawAspect="Content" ObjectID="_1468075726" r:id="rId8">
            <o:LockedField>false</o:LockedField>
          </o:OLEObject>
        </w:object>
      </w:r>
      <w:r>
        <w:rPr>
          <w:rFonts w:ascii="Times New Roman" w:hAnsi="Times New Roman" w:eastAsia="Century Gothic" w:cs="Times New Roman"/>
          <w:lang w:val="uk-UA"/>
        </w:rPr>
        <w:t>в діапазоні вимірювань</w:t>
      </w:r>
      <w:r>
        <w:rPr>
          <w:rFonts w:ascii="Times New Roman" w:hAnsi="Times New Roman" w:eastAsia="Century Gothic" w:cs="Times New Roman"/>
        </w:rPr>
        <w:t xml:space="preserve">. </w:t>
      </w:r>
      <w:r>
        <w:rPr>
          <w:rFonts w:ascii="Times New Roman" w:hAnsi="Times New Roman" w:eastAsia="Century Gothic" w:cs="Times New Roman"/>
          <w:lang w:val="uk-UA"/>
        </w:rPr>
        <w:t xml:space="preserve">Весь діапазон розбито на окремі значення – контрольні точки, в яких проводили вимірювання. </w:t>
      </w:r>
    </w:p>
    <w:p>
      <w:pPr>
        <w:tabs>
          <w:tab w:val="left" w:pos="981"/>
        </w:tabs>
        <w:spacing w:after="0" w:line="240" w:lineRule="auto"/>
        <w:ind w:firstLine="426"/>
        <w:jc w:val="both"/>
        <w:rPr>
          <w:rFonts w:ascii="Times New Roman" w:hAnsi="Times New Roman" w:eastAsia="Century Gothic" w:cs="Times New Roman"/>
        </w:rPr>
      </w:pPr>
      <w:r>
        <w:rPr>
          <w:rFonts w:ascii="Times New Roman" w:hAnsi="Times New Roman" w:eastAsia="Century Gothic" w:cs="Times New Roman"/>
          <w:lang w:val="uk-UA"/>
        </w:rPr>
        <w:t xml:space="preserve">1. </w:t>
      </w:r>
      <w:r>
        <w:rPr>
          <w:rFonts w:ascii="Times New Roman" w:hAnsi="Times New Roman" w:eastAsia="Century Gothic" w:cs="Times New Roman"/>
        </w:rPr>
        <w:t>Визначити: значення абсолютних похибок вимірювання напруги вольтметр</w:t>
      </w:r>
      <w:r>
        <w:rPr>
          <w:rFonts w:ascii="Times New Roman" w:hAnsi="Times New Roman" w:eastAsia="Century Gothic" w:cs="Times New Roman"/>
          <w:lang w:val="uk-UA"/>
        </w:rPr>
        <w:t>ами</w:t>
      </w:r>
      <w:r>
        <w:rPr>
          <w:rFonts w:ascii="Times New Roman" w:hAnsi="Times New Roman" w:eastAsia="Century Gothic" w:cs="Times New Roman"/>
        </w:rPr>
        <w:t xml:space="preserve"> в кожній контрольній точці. </w:t>
      </w:r>
    </w:p>
    <w:p>
      <w:pPr>
        <w:tabs>
          <w:tab w:val="left" w:pos="981"/>
        </w:tabs>
        <w:spacing w:after="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eastAsia="Century Gothic" w:cs="Times New Roman"/>
          <w:lang w:val="uk-UA"/>
        </w:rPr>
        <w:t xml:space="preserve">2. </w:t>
      </w:r>
      <w:r>
        <w:rPr>
          <w:rFonts w:ascii="Times New Roman" w:hAnsi="Times New Roman" w:eastAsia="Century Gothic" w:cs="Times New Roman"/>
        </w:rPr>
        <w:t xml:space="preserve">Побудувати графік </w:t>
      </w:r>
      <w:r>
        <w:rPr>
          <w:rFonts w:ascii="Times New Roman" w:hAnsi="Times New Roman" w:cs="Times New Roman"/>
          <w:lang w:val="uk-UA"/>
        </w:rPr>
        <w:t xml:space="preserve">залежності абсолютної похибки вимірювання повіряє мого вольтметра: </w:t>
      </w:r>
      <w:r>
        <w:rPr>
          <w:rFonts w:ascii="Times New Roman" w:hAnsi="Times New Roman" w:cs="Times New Roman"/>
          <w:position w:val="-12"/>
        </w:rPr>
        <w:object>
          <v:shape id="_x0000_i1025" o:spt="75" type="#_x0000_t75" style="height:17.75pt;width:62.35pt;" o:ole="t" fillcolor="#FFFFFF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5" DrawAspect="Content" ObjectID="_1468075727" r:id="rId10">
            <o:LockedField>false</o:LockedField>
          </o:OLEObject>
        </w:object>
      </w:r>
      <w:r>
        <w:rPr>
          <w:rFonts w:ascii="Times New Roman" w:hAnsi="Times New Roman" w:eastAsia="Century Gothic" w:cs="Times New Roman"/>
        </w:rPr>
        <w:t xml:space="preserve">. </w:t>
      </w:r>
      <w:r>
        <w:rPr>
          <w:rFonts w:ascii="Times New Roman" w:hAnsi="Times New Roman" w:cs="Times New Roman"/>
          <w:lang w:val="uk-UA"/>
        </w:rPr>
        <w:t xml:space="preserve">В тих же координатах після лінеаризації побудувати графік лінеаризованої </w:t>
      </w:r>
      <w:r>
        <w:rPr>
          <w:rFonts w:ascii="Times New Roman" w:hAnsi="Times New Roman" w:cs="Times New Roman"/>
        </w:rPr>
        <w:t>функції</w:t>
      </w:r>
      <w:r>
        <w:rPr>
          <w:rFonts w:ascii="Times New Roman" w:hAnsi="Times New Roman" w:cs="Times New Roman"/>
          <w:lang w:val="uk-UA"/>
        </w:rPr>
        <w:t xml:space="preserve">. </w:t>
      </w:r>
    </w:p>
    <w:p>
      <w:pPr>
        <w:tabs>
          <w:tab w:val="left" w:pos="981"/>
        </w:tabs>
        <w:spacing w:after="0" w:line="240" w:lineRule="auto"/>
        <w:ind w:firstLine="426"/>
        <w:jc w:val="both"/>
        <w:rPr>
          <w:rFonts w:ascii="Times New Roman" w:hAnsi="Times New Roman" w:eastAsia="Century Gothic" w:cs="Times New Roman"/>
          <w:lang w:val="uk-UA"/>
        </w:rPr>
      </w:pPr>
      <w:r>
        <w:rPr>
          <w:rFonts w:ascii="Times New Roman" w:hAnsi="Times New Roman" w:eastAsia="Century Gothic" w:cs="Times New Roman"/>
          <w:lang w:val="uk-UA"/>
        </w:rPr>
        <w:t xml:space="preserve">3. Виконати лінеаризацію залежності </w:t>
      </w:r>
      <w:r>
        <w:rPr>
          <w:rFonts w:ascii="Times New Roman" w:hAnsi="Times New Roman" w:cs="Times New Roman"/>
          <w:position w:val="-12"/>
        </w:rPr>
        <w:object>
          <v:shape id="_x0000_i1026" o:spt="75" type="#_x0000_t75" style="height:17.75pt;width:62.35pt;" o:ole="t" fillcolor="#FFFFFF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6" DrawAspect="Content" ObjectID="_1468075728" r:id="rId12">
            <o:LockedField>false</o:LockedField>
          </o:OLEObject>
        </w:object>
      </w:r>
      <w:r>
        <w:rPr>
          <w:rFonts w:ascii="Times New Roman" w:hAnsi="Times New Roman" w:eastAsia="Century Gothic" w:cs="Times New Roman"/>
          <w:lang w:val="uk-UA"/>
        </w:rPr>
        <w:t>методом найменших квадратів</w:t>
      </w:r>
      <w:r>
        <w:rPr>
          <w:rFonts w:ascii="Times New Roman" w:hAnsi="Times New Roman" w:cs="Times New Roman"/>
          <w:lang w:val="uk-UA"/>
        </w:rPr>
        <w:t xml:space="preserve">, побудувати графік, розрахувати нев’язки та оцінку дисперсії умовних рівнянь.    </w:t>
      </w:r>
    </w:p>
    <w:p>
      <w:pPr>
        <w:tabs>
          <w:tab w:val="left" w:pos="981"/>
        </w:tabs>
        <w:spacing w:after="0" w:line="240" w:lineRule="auto"/>
        <w:ind w:left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eastAsia="Century Gothic" w:cs="Times New Roman"/>
          <w:lang w:val="uk-UA"/>
        </w:rPr>
        <w:t xml:space="preserve">4. </w:t>
      </w:r>
      <w:r>
        <w:rPr>
          <w:rFonts w:ascii="Times New Roman" w:hAnsi="Times New Roman" w:cs="Times New Roman"/>
          <w:lang w:val="uk-UA"/>
        </w:rPr>
        <w:t>В</w:t>
      </w:r>
      <w:r>
        <w:rPr>
          <w:rFonts w:ascii="Times New Roman" w:hAnsi="Times New Roman" w:eastAsia="Century Gothic" w:cs="Times New Roman"/>
          <w:lang w:val="uk-UA"/>
        </w:rPr>
        <w:t>изначити  точкові та інтервальні оцінки коефіцієнтів лінійної моделі.</w:t>
      </w:r>
      <w:r>
        <w:rPr>
          <w:rFonts w:ascii="Times New Roman" w:hAnsi="Times New Roman" w:cs="Times New Roman"/>
          <w:lang w:val="uk-UA"/>
        </w:rPr>
        <w:t xml:space="preserve"> </w:t>
      </w:r>
    </w:p>
    <w:p>
      <w:pPr>
        <w:tabs>
          <w:tab w:val="left" w:pos="981"/>
        </w:tabs>
        <w:spacing w:after="0" w:line="240" w:lineRule="auto"/>
        <w:ind w:left="426"/>
        <w:jc w:val="both"/>
        <w:rPr>
          <w:rFonts w:ascii="Times New Roman" w:hAnsi="Times New Roman" w:eastAsia="Century Gothic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5. Обчислити відносну похибку вольтметру, що повірявся.</w:t>
      </w:r>
    </w:p>
    <w:p>
      <w:pPr>
        <w:spacing w:after="0" w:line="240" w:lineRule="auto"/>
        <w:ind w:firstLine="426"/>
        <w:jc w:val="both"/>
        <w:rPr>
          <w:b/>
          <w:lang w:val="uk-UA"/>
        </w:rPr>
      </w:pPr>
    </w:p>
    <w:p>
      <w:pPr>
        <w:spacing w:line="288" w:lineRule="auto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Основна похибка засобу вимірювання (ЗВ) проявляється при його експлуатації в умовах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uk-UA"/>
        </w:rPr>
        <w:t>я</w:t>
      </w:r>
      <w:r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визначено як нормальні</w:t>
      </w:r>
      <w:r>
        <w:rPr>
          <w:rFonts w:hint="default" w:ascii="Times New Roman" w:hAnsi="Times New Roman" w:cs="Times New Roman"/>
          <w:lang w:val="uk-UA"/>
        </w:rPr>
        <w:t>,</w:t>
      </w:r>
      <w:r>
        <w:rPr>
          <w:rFonts w:ascii="Times New Roman" w:hAnsi="Times New Roman" w:cs="Times New Roman"/>
          <w:lang w:val="uk-UA"/>
        </w:rPr>
        <w:t xml:space="preserve"> для даного типу ЗВ у відповідних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технічних регламентах та </w:t>
      </w:r>
      <w:r>
        <w:rPr>
          <w:rFonts w:ascii="Times New Roman" w:hAnsi="Times New Roman" w:cs="Times New Roman"/>
        </w:rPr>
        <w:t>нормативно-техн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ч</w:t>
      </w:r>
      <w:r>
        <w:rPr>
          <w:rFonts w:ascii="Times New Roman" w:hAnsi="Times New Roman" w:cs="Times New Roman"/>
          <w:lang w:val="uk-UA"/>
        </w:rPr>
        <w:t xml:space="preserve">их </w:t>
      </w:r>
      <w:r>
        <w:rPr>
          <w:rFonts w:ascii="Times New Roman" w:hAnsi="Times New Roman" w:cs="Times New Roman"/>
        </w:rPr>
        <w:t>документа</w:t>
      </w:r>
      <w:r>
        <w:rPr>
          <w:rFonts w:ascii="Times New Roman" w:hAnsi="Times New Roman" w:cs="Times New Roman"/>
          <w:lang w:val="uk-UA"/>
        </w:rPr>
        <w:t>х.</w:t>
      </w:r>
      <w:r>
        <w:rPr>
          <w:rFonts w:ascii="Times New Roman" w:hAnsi="Times New Roman" w:cs="Times New Roman"/>
        </w:rPr>
        <w:t xml:space="preserve"> При </w:t>
      </w:r>
      <w:r>
        <w:rPr>
          <w:rFonts w:ascii="Times New Roman" w:hAnsi="Times New Roman" w:cs="Times New Roman"/>
          <w:lang w:val="uk-UA"/>
        </w:rPr>
        <w:t>е</w:t>
      </w:r>
      <w:r>
        <w:rPr>
          <w:rFonts w:ascii="Times New Roman" w:hAnsi="Times New Roman" w:cs="Times New Roman"/>
        </w:rPr>
        <w:t>кспериментальн</w:t>
      </w:r>
      <w:r>
        <w:rPr>
          <w:rFonts w:ascii="Times New Roman" w:hAnsi="Times New Roman" w:cs="Times New Roman"/>
          <w:lang w:val="uk-UA"/>
        </w:rPr>
        <w:t>их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визначеннях </w:t>
      </w:r>
      <w:r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  <w:lang w:val="uk-UA"/>
        </w:rPr>
        <w:t>хибок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повіряємих ЗВ, зокрема </w:t>
      </w:r>
      <w:r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  <w:lang w:val="uk-UA"/>
        </w:rPr>
        <w:t>обочих в</w:t>
      </w:r>
      <w:r>
        <w:rPr>
          <w:rFonts w:ascii="Times New Roman" w:hAnsi="Times New Roman" w:cs="Times New Roman"/>
        </w:rPr>
        <w:t>ольтметр</w:t>
      </w:r>
      <w:r>
        <w:rPr>
          <w:rFonts w:ascii="Times New Roman" w:hAnsi="Times New Roman" w:cs="Times New Roman"/>
          <w:lang w:val="uk-UA"/>
        </w:rPr>
        <w:t>ів</w:t>
      </w:r>
      <w:r>
        <w:rPr>
          <w:rFonts w:hint="default" w:ascii="Times New Roman" w:hAnsi="Times New Roman" w:cs="Times New Roman"/>
          <w:lang w:val="uk-UA"/>
        </w:rPr>
        <w:t>,</w:t>
      </w:r>
      <w:r>
        <w:rPr>
          <w:rFonts w:ascii="Times New Roman" w:hAnsi="Times New Roman" w:cs="Times New Roman"/>
        </w:rPr>
        <w:t xml:space="preserve"> широко </w:t>
      </w:r>
      <w:r>
        <w:rPr>
          <w:rFonts w:ascii="Times New Roman" w:hAnsi="Times New Roman" w:cs="Times New Roman"/>
          <w:lang w:val="uk-UA"/>
        </w:rPr>
        <w:t>застосовують</w:t>
      </w:r>
      <w:r>
        <w:rPr>
          <w:rFonts w:ascii="Times New Roman" w:hAnsi="Times New Roman" w:cs="Times New Roman"/>
        </w:rPr>
        <w:t xml:space="preserve"> метод </w:t>
      </w:r>
      <w:r>
        <w:rPr>
          <w:rFonts w:ascii="Times New Roman" w:hAnsi="Times New Roman" w:cs="Times New Roman"/>
          <w:lang w:val="uk-UA"/>
        </w:rPr>
        <w:t>звірення (с</w:t>
      </w:r>
      <w:r>
        <w:rPr>
          <w:rFonts w:ascii="Times New Roman" w:hAnsi="Times New Roman" w:cs="Times New Roman"/>
        </w:rPr>
        <w:t>личения</w:t>
      </w:r>
      <w:r>
        <w:rPr>
          <w:rFonts w:ascii="Times New Roman" w:hAnsi="Times New Roman" w:cs="Times New Roman"/>
          <w:lang w:val="uk-UA"/>
        </w:rPr>
        <w:t>)</w:t>
      </w:r>
      <w:r>
        <w:rPr>
          <w:rFonts w:ascii="Times New Roman" w:hAnsi="Times New Roman" w:cs="Times New Roman"/>
        </w:rPr>
        <w:t xml:space="preserve"> показ</w:t>
      </w:r>
      <w:r>
        <w:rPr>
          <w:rFonts w:ascii="Times New Roman" w:hAnsi="Times New Roman" w:cs="Times New Roman"/>
          <w:lang w:val="uk-UA"/>
        </w:rPr>
        <w:t>ів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зразкового (або еталонного) і</w:t>
      </w:r>
      <w:r>
        <w:rPr>
          <w:rFonts w:ascii="Times New Roman" w:hAnsi="Times New Roman" w:cs="Times New Roman"/>
        </w:rPr>
        <w:t xml:space="preserve"> р</w:t>
      </w:r>
      <w:r>
        <w:rPr>
          <w:rFonts w:ascii="Times New Roman" w:hAnsi="Times New Roman" w:cs="Times New Roman"/>
          <w:lang w:val="uk-UA"/>
        </w:rPr>
        <w:t>о</w:t>
      </w:r>
      <w:r>
        <w:rPr>
          <w:rFonts w:ascii="Times New Roman" w:hAnsi="Times New Roman" w:cs="Times New Roman"/>
        </w:rPr>
        <w:t>боч</w:t>
      </w:r>
      <w:r>
        <w:rPr>
          <w:rFonts w:ascii="Times New Roman" w:hAnsi="Times New Roman" w:cs="Times New Roman"/>
          <w:lang w:val="uk-UA"/>
        </w:rPr>
        <w:t>о</w:t>
      </w:r>
      <w:r>
        <w:rPr>
          <w:rFonts w:ascii="Times New Roman" w:hAnsi="Times New Roman" w:cs="Times New Roman"/>
        </w:rPr>
        <w:t>го вольтметр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  <w:lang w:val="uk-UA"/>
        </w:rPr>
        <w:t xml:space="preserve">. При цьому на </w:t>
      </w:r>
      <w:r>
        <w:rPr>
          <w:rFonts w:ascii="Times New Roman" w:hAnsi="Times New Roman" w:cs="Times New Roman"/>
        </w:rPr>
        <w:t>вход</w:t>
      </w:r>
      <w:r>
        <w:rPr>
          <w:rFonts w:ascii="Times New Roman" w:hAnsi="Times New Roman" w:cs="Times New Roman"/>
          <w:lang w:val="uk-UA"/>
        </w:rPr>
        <w:t>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обох приладів</w:t>
      </w:r>
      <w:r>
        <w:rPr>
          <w:rFonts w:ascii="Times New Roman" w:hAnsi="Times New Roman" w:cs="Times New Roman"/>
        </w:rPr>
        <w:t xml:space="preserve"> подают</w:t>
      </w:r>
      <w:r>
        <w:rPr>
          <w:rFonts w:ascii="Times New Roman" w:hAnsi="Times New Roman" w:cs="Times New Roman"/>
          <w:lang w:val="uk-UA"/>
        </w:rPr>
        <w:t>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напругу від зразкового джерела. Одночасно з індикаторів обох приладів зчитують покази напруги. Значення напруги змінюють від найменшого до найбільшого (а потім навпаки) таким чином, щоб отримати багаторазові результати вимірювань в кожному значенні градуювальної характеристики робочого (повіряємого) прилада. Потім результати вимірювань усереднюють.</w:t>
      </w:r>
    </w:p>
    <w:p>
      <w:pPr>
        <w:spacing w:after="0" w:line="288" w:lineRule="auto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В таблицях варіантів наведені середні арифметичні значення (</w:t>
      </w:r>
      <w:r>
        <w:rPr>
          <w:rFonts w:ascii="Times New Roman" w:hAnsi="Times New Roman" w:cs="Times New Roman"/>
          <w:lang w:val="en-US"/>
        </w:rPr>
        <w:t>C</w:t>
      </w:r>
      <w:r>
        <w:rPr>
          <w:rFonts w:ascii="Times New Roman" w:hAnsi="Times New Roman" w:cs="Times New Roman"/>
          <w:lang w:val="uk-UA"/>
        </w:rPr>
        <w:t xml:space="preserve">АЗ) вихідних (виміряних) сигналів напруги робочого та зразкового вольтметрів.   </w:t>
      </w:r>
    </w:p>
    <w:p>
      <w:pPr>
        <w:spacing w:after="0" w:line="288" w:lineRule="auto"/>
        <w:ind w:firstLine="426"/>
        <w:jc w:val="both"/>
        <w:rPr>
          <w:rFonts w:ascii="Times New Roman" w:hAnsi="Times New Roman" w:cs="Times New Roman"/>
          <w:b w:val="0"/>
          <w:bCs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ЗВЕРНІТЬ УВАГУ!!! </w:t>
      </w:r>
      <w:r>
        <w:rPr>
          <w:rFonts w:ascii="Times New Roman" w:hAnsi="Times New Roman" w:cs="Times New Roman"/>
          <w:b w:val="0"/>
          <w:bCs/>
          <w:lang w:val="uk-UA"/>
        </w:rPr>
        <w:t>В деяких варіантах виміряні значення указані в часткових (дольних) одиницях!!!</w:t>
      </w:r>
    </w:p>
    <w:p>
      <w:pPr>
        <w:spacing w:after="0" w:line="240" w:lineRule="auto"/>
        <w:ind w:firstLine="426"/>
        <w:jc w:val="center"/>
        <w:rPr>
          <w:rFonts w:hint="default"/>
          <w:b/>
          <w:lang w:val="uk-UA"/>
        </w:rPr>
      </w:pPr>
      <w:r>
        <w:rPr>
          <w:b/>
          <w:lang w:val="uk-UA"/>
        </w:rPr>
        <w:t>Варіанти завдання</w:t>
      </w:r>
      <w:r>
        <w:rPr>
          <w:rFonts w:hint="default"/>
          <w:b/>
          <w:lang w:val="uk-UA"/>
        </w:rPr>
        <w:t xml:space="preserve">: </w:t>
      </w:r>
    </w:p>
    <w:p>
      <w:pPr>
        <w:spacing w:after="0" w:line="240" w:lineRule="auto"/>
        <w:ind w:left="0" w:leftChars="0" w:firstLine="0" w:firstLineChars="0"/>
        <w:jc w:val="both"/>
        <w:rPr>
          <w:rFonts w:hint="default" w:ascii="Times New Roman" w:hAnsi="Times New Roman" w:cs="Times New Roman"/>
          <w:b/>
          <w:lang w:val="uk-UA"/>
        </w:rPr>
      </w:pPr>
      <w:r>
        <w:rPr>
          <w:rFonts w:hint="default" w:ascii="Times New Roman" w:hAnsi="Times New Roman" w:cs="Times New Roman"/>
          <w:b/>
          <w:lang w:val="uk-UA"/>
        </w:rPr>
        <w:t xml:space="preserve">вар. 1-Боднарчук О., вар. 2-Костенко В., вар.3 - Перцев К., вар. 4 - Черватюк В., вар.6 - Гаспарян М., вар. 7 - Жадан С., вар. 8 - Зуб Д., вар. 9 - Марковський А., вар. 10 - Турчик В., вар.11 - всі інші студенти гр. 310, 311,312; </w:t>
      </w:r>
    </w:p>
    <w:p>
      <w:pPr>
        <w:spacing w:after="0" w:line="240" w:lineRule="auto"/>
        <w:ind w:left="0" w:leftChars="0" w:firstLine="0" w:firstLineChars="0"/>
        <w:jc w:val="both"/>
        <w:rPr>
          <w:rFonts w:hint="default" w:ascii="Times New Roman" w:hAnsi="Times New Roman" w:cs="Times New Roman"/>
          <w:b/>
          <w:lang w:val="uk-UA"/>
        </w:rPr>
      </w:pPr>
      <w:r>
        <w:rPr>
          <w:rFonts w:hint="default" w:ascii="Times New Roman" w:hAnsi="Times New Roman" w:cs="Times New Roman"/>
          <w:b/>
          <w:lang w:val="uk-UA"/>
        </w:rPr>
        <w:t>вар. 12 - Баєв І., вар.13 - Гриньов А., вар.14 - Дмитренко А., вар. 15 - Дроботен-ко Н., вар.16 - Кас’янов Д., вар.17 - Репринцев Р., вар.18 - Сиромітько В., вар.19 - Фатєєв В., вар. 20 - Хільковець М., вар.21 - всі інші студенти групи 318;</w:t>
      </w:r>
    </w:p>
    <w:p>
      <w:pPr>
        <w:spacing w:after="0" w:line="240" w:lineRule="auto"/>
        <w:ind w:left="0" w:leftChars="0" w:firstLine="0" w:firstLineChars="0"/>
        <w:jc w:val="both"/>
        <w:rPr>
          <w:rFonts w:hint="default" w:ascii="Times New Roman" w:hAnsi="Times New Roman" w:cs="Times New Roman"/>
          <w:b/>
          <w:lang w:val="uk-UA"/>
        </w:rPr>
      </w:pPr>
      <w:r>
        <w:rPr>
          <w:rFonts w:hint="default" w:ascii="Times New Roman" w:hAnsi="Times New Roman" w:cs="Times New Roman"/>
          <w:b/>
          <w:lang w:val="uk-UA"/>
        </w:rPr>
        <w:t>вар. 22 - Козека М., вар. 23 - Кокоровець А., вар. 24 - Тітов Є., вар. 25 - Тодоров М., вар. 26 - всі інші студенти групи 319;</w:t>
      </w:r>
    </w:p>
    <w:p>
      <w:pPr>
        <w:spacing w:after="0" w:line="240" w:lineRule="auto"/>
        <w:ind w:left="0" w:leftChars="0" w:firstLine="0" w:firstLineChars="0"/>
        <w:jc w:val="both"/>
        <w:rPr>
          <w:rFonts w:hint="default" w:ascii="Times New Roman" w:hAnsi="Times New Roman" w:cs="Times New Roman"/>
          <w:b/>
          <w:lang w:val="uk-UA"/>
        </w:rPr>
      </w:pPr>
      <w:r>
        <w:rPr>
          <w:rFonts w:hint="default" w:ascii="Times New Roman" w:hAnsi="Times New Roman" w:cs="Times New Roman"/>
          <w:b/>
          <w:lang w:val="uk-UA"/>
        </w:rPr>
        <w:t>вар. 27 - Ворон О., вар. 28 - Крівякіна С., вар. 29 - Носенко І., вар. 30 - Поволя-ко О., вар. 31 - Сухоніс Д., вар. 32 - всі інші студенти групи 319а;</w:t>
      </w:r>
    </w:p>
    <w:p>
      <w:pPr>
        <w:spacing w:after="0" w:line="240" w:lineRule="auto"/>
        <w:ind w:left="0" w:leftChars="0" w:firstLine="0" w:firstLineChars="0"/>
        <w:jc w:val="both"/>
        <w:rPr>
          <w:rFonts w:hint="default" w:ascii="Times New Roman" w:hAnsi="Times New Roman" w:cs="Times New Roman"/>
          <w:b/>
          <w:lang w:val="uk-UA"/>
        </w:rPr>
      </w:pPr>
      <w:r>
        <w:rPr>
          <w:rFonts w:hint="default" w:ascii="Times New Roman" w:hAnsi="Times New Roman" w:cs="Times New Roman"/>
          <w:b/>
          <w:lang w:val="uk-UA"/>
        </w:rPr>
        <w:t xml:space="preserve">вар. 33 - Бібілашвілі В., вар. 34 - Дудко Ю., вап. 35 - Обидєннова М., вар. 36 - Обидєннова Н., вар. 37 - Рютін Р., вар. 38 - Юдін Р., вар. 39 - Шаповалов В.    </w:t>
      </w:r>
    </w:p>
    <w:p>
      <w:pPr>
        <w:spacing w:after="0" w:line="240" w:lineRule="auto"/>
        <w:ind w:firstLine="426"/>
        <w:jc w:val="center"/>
        <w:rPr>
          <w:rFonts w:hint="default"/>
          <w:b/>
          <w:lang w:val="uk-UA"/>
        </w:rPr>
      </w:pPr>
    </w:p>
    <w:p>
      <w:pPr>
        <w:spacing w:after="0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ант №1</w:t>
      </w:r>
    </w:p>
    <w:tbl>
      <w:tblPr>
        <w:tblStyle w:val="3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810"/>
        <w:gridCol w:w="810"/>
        <w:gridCol w:w="809"/>
        <w:gridCol w:w="809"/>
        <w:gridCol w:w="809"/>
        <w:gridCol w:w="809"/>
        <w:gridCol w:w="809"/>
        <w:gridCol w:w="844"/>
        <w:gridCol w:w="844"/>
        <w:gridCol w:w="844"/>
        <w:gridCol w:w="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spacing w:after="0" w:line="240" w:lineRule="auto"/>
              <w:ind w:left="-75" w:right="-18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точ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апазон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812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12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11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11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11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11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11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46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46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46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46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>
                <v:shape id="_x0000_i1027" o:spt="75" type="#_x0000_t75" style="height:22.8pt;width:19.75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3" ShapeID="_x0000_i1027" DrawAspect="Content" ObjectID="_1468075729" r:id="rId13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</w:p>
        </w:tc>
        <w:tc>
          <w:tcPr>
            <w:tcW w:w="812" w:type="dxa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2" w:type="dxa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11" w:type="dxa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811" w:type="dxa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811" w:type="dxa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811" w:type="dxa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811" w:type="dxa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846" w:type="dxa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846" w:type="dxa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846" w:type="dxa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846" w:type="dxa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>
                <v:shape id="_x0000_i1185" o:spt="75" type="#_x0000_t75" style="height:22.8pt;width:18.75pt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3" ShapeID="_x0000_i1185" DrawAspect="Content" ObjectID="_1468075730" r:id="rId14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</w:p>
        </w:tc>
        <w:tc>
          <w:tcPr>
            <w:tcW w:w="812" w:type="dxa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-0,10</w:t>
            </w:r>
          </w:p>
        </w:tc>
        <w:tc>
          <w:tcPr>
            <w:tcW w:w="812" w:type="dxa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1,43</w:t>
            </w:r>
          </w:p>
        </w:tc>
        <w:tc>
          <w:tcPr>
            <w:tcW w:w="811" w:type="dxa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3,05</w:t>
            </w:r>
          </w:p>
        </w:tc>
        <w:tc>
          <w:tcPr>
            <w:tcW w:w="811" w:type="dxa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4,57</w:t>
            </w:r>
          </w:p>
        </w:tc>
        <w:tc>
          <w:tcPr>
            <w:tcW w:w="811" w:type="dxa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6,12</w:t>
            </w:r>
          </w:p>
        </w:tc>
        <w:tc>
          <w:tcPr>
            <w:tcW w:w="811" w:type="dxa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7,61</w:t>
            </w:r>
          </w:p>
        </w:tc>
        <w:tc>
          <w:tcPr>
            <w:tcW w:w="811" w:type="dxa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9,05</w:t>
            </w:r>
          </w:p>
        </w:tc>
        <w:tc>
          <w:tcPr>
            <w:tcW w:w="846" w:type="dxa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10,47</w:t>
            </w:r>
          </w:p>
        </w:tc>
        <w:tc>
          <w:tcPr>
            <w:tcW w:w="846" w:type="dxa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11,96</w:t>
            </w:r>
          </w:p>
        </w:tc>
        <w:tc>
          <w:tcPr>
            <w:tcW w:w="846" w:type="dxa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13,40</w:t>
            </w:r>
          </w:p>
        </w:tc>
        <w:tc>
          <w:tcPr>
            <w:tcW w:w="846" w:type="dxa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14,86</w:t>
            </w:r>
          </w:p>
        </w:tc>
      </w:tr>
    </w:tbl>
    <w:p>
      <w:pPr>
        <w:spacing w:after="0" w:line="240" w:lineRule="auto"/>
        <w:ind w:left="-108"/>
        <w:jc w:val="center"/>
        <w:rPr>
          <w:rFonts w:ascii="Times New Roman" w:hAnsi="Times New Roman" w:cs="Times New Roman"/>
        </w:rPr>
      </w:pPr>
    </w:p>
    <w:p>
      <w:pPr>
        <w:spacing w:after="0" w:line="240" w:lineRule="auto"/>
        <w:ind w:left="-1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ант №2</w:t>
      </w:r>
    </w:p>
    <w:tbl>
      <w:tblPr>
        <w:tblStyle w:val="3"/>
        <w:tblW w:w="0" w:type="auto"/>
        <w:tblInd w:w="2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851"/>
        <w:gridCol w:w="850"/>
        <w:gridCol w:w="851"/>
        <w:gridCol w:w="785"/>
        <w:gridCol w:w="785"/>
        <w:gridCol w:w="785"/>
        <w:gridCol w:w="785"/>
        <w:gridCol w:w="785"/>
        <w:gridCol w:w="785"/>
        <w:gridCol w:w="786"/>
        <w:gridCol w:w="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5" w:type="dxa"/>
          </w:tcPr>
          <w:p>
            <w:pPr>
              <w:spacing w:after="0" w:line="240" w:lineRule="auto"/>
              <w:ind w:left="-75" w:right="-18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точ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апазон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851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0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85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85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85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85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85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85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86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09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5" w:type="dxa"/>
          </w:tcPr>
          <w:p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>
                <v:shape id="_x0000_i1029" o:spt="75" type="#_x0000_t75" style="height:22.8pt;width:19.75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3" ShapeID="_x0000_i1029" DrawAspect="Content" ObjectID="_1468075731" r:id="rId15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мВ</w:t>
            </w:r>
          </w:p>
        </w:tc>
        <w:tc>
          <w:tcPr>
            <w:tcW w:w="851" w:type="dxa"/>
          </w:tcPr>
          <w:p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51" w:type="dxa"/>
          </w:tcPr>
          <w:p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5" w:type="dxa"/>
          </w:tcPr>
          <w:p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5" w:type="dxa"/>
          </w:tcPr>
          <w:p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5" w:type="dxa"/>
          </w:tcPr>
          <w:p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5" w:type="dxa"/>
          </w:tcPr>
          <w:p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5" w:type="dxa"/>
          </w:tcPr>
          <w:p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5" w:type="dxa"/>
          </w:tcPr>
          <w:p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6" w:type="dxa"/>
          </w:tcPr>
          <w:p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9" w:type="dxa"/>
          </w:tcPr>
          <w:p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5" w:type="dxa"/>
          </w:tcPr>
          <w:p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>
                <v:shape id="_x0000_i1186" o:spt="75" type="#_x0000_t75" style="height:22.8pt;width:18.75pt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3" ShapeID="_x0000_i1186" DrawAspect="Content" ObjectID="_1468075732" r:id="rId16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</w:p>
        </w:tc>
        <w:tc>
          <w:tcPr>
            <w:tcW w:w="851" w:type="dxa"/>
          </w:tcPr>
          <w:p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</w:t>
            </w:r>
          </w:p>
        </w:tc>
        <w:tc>
          <w:tcPr>
            <w:tcW w:w="851" w:type="dxa"/>
          </w:tcPr>
          <w:p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785" w:type="dxa"/>
          </w:tcPr>
          <w:p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5" w:type="dxa"/>
          </w:tcPr>
          <w:p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5" w:type="dxa"/>
          </w:tcPr>
          <w:p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5" w:type="dxa"/>
          </w:tcPr>
          <w:p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5" w:type="dxa"/>
          </w:tcPr>
          <w:p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5" w:type="dxa"/>
          </w:tcPr>
          <w:p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86" w:type="dxa"/>
          </w:tcPr>
          <w:p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09" w:type="dxa"/>
          </w:tcPr>
          <w:p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</w:tbl>
    <w:p>
      <w:pPr>
        <w:spacing w:after="0" w:line="240" w:lineRule="auto"/>
        <w:ind w:left="-108"/>
        <w:jc w:val="center"/>
        <w:rPr>
          <w:rFonts w:ascii="Times New Roman" w:hAnsi="Times New Roman" w:cs="Times New Roman"/>
        </w:rPr>
      </w:pPr>
    </w:p>
    <w:p>
      <w:pPr>
        <w:spacing w:after="0" w:line="240" w:lineRule="auto"/>
        <w:ind w:left="-1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ант №3</w:t>
      </w:r>
    </w:p>
    <w:tbl>
      <w:tblPr>
        <w:tblStyle w:val="3"/>
        <w:tblW w:w="0" w:type="auto"/>
        <w:tblInd w:w="2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818"/>
        <w:gridCol w:w="819"/>
        <w:gridCol w:w="819"/>
        <w:gridCol w:w="819"/>
        <w:gridCol w:w="819"/>
        <w:gridCol w:w="819"/>
        <w:gridCol w:w="819"/>
        <w:gridCol w:w="819"/>
        <w:gridCol w:w="820"/>
        <w:gridCol w:w="820"/>
        <w:gridCol w:w="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5" w:type="dxa"/>
          </w:tcPr>
          <w:p>
            <w:pPr>
              <w:spacing w:after="0" w:line="240" w:lineRule="auto"/>
              <w:ind w:left="-75" w:right="-18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точ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апазон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818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20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20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20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5" w:type="dxa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>
                <v:shape id="_x0000_i1031" o:spt="75" type="#_x0000_t75" style="height:22.8pt;width:19.75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3" ShapeID="_x0000_i1031" DrawAspect="Content" ObjectID="_1468075733" r:id="rId17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</w:p>
        </w:tc>
        <w:tc>
          <w:tcPr>
            <w:tcW w:w="818" w:type="dxa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20" w:type="dxa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20" w:type="dxa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20" w:type="dxa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5" w:type="dxa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>
                <v:shape id="_x0000_i1032" o:spt="75" type="#_x0000_t75" style="height:22.8pt;width:18.75pt;" o:ole="t" filled="f" o:preferrelative="t" stroked="f" coordsize="21600,21600">
                  <v:path/>
                  <v:fill on="f" focussize="0,0"/>
                  <v:stroke on="f" joinstyle="miter"/>
                  <v:imagedata r:id="rId19" o:title=""/>
                  <o:lock v:ext="edit" aspectratio="t"/>
                  <w10:wrap type="none"/>
                  <w10:anchorlock/>
                </v:shape>
                <o:OLEObject Type="Embed" ProgID="Equation.3" ShapeID="_x0000_i1032" DrawAspect="Content" ObjectID="_1468075734" r:id="rId18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</w:p>
        </w:tc>
        <w:tc>
          <w:tcPr>
            <w:tcW w:w="818" w:type="dxa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20" w:type="dxa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820" w:type="dxa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820" w:type="dxa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</w:tbl>
    <w:p>
      <w:pPr>
        <w:spacing w:after="0" w:line="240" w:lineRule="auto"/>
        <w:ind w:left="-108"/>
        <w:jc w:val="center"/>
        <w:rPr>
          <w:rFonts w:ascii="Times New Roman" w:hAnsi="Times New Roman" w:cs="Times New Roman"/>
        </w:rPr>
      </w:pPr>
    </w:p>
    <w:p>
      <w:pPr>
        <w:spacing w:after="0" w:line="240" w:lineRule="auto"/>
        <w:ind w:left="-1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ант №4</w:t>
      </w:r>
    </w:p>
    <w:tbl>
      <w:tblPr>
        <w:tblStyle w:val="3"/>
        <w:tblW w:w="0" w:type="auto"/>
        <w:tblInd w:w="2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713"/>
        <w:gridCol w:w="720"/>
        <w:gridCol w:w="749"/>
        <w:gridCol w:w="750"/>
        <w:gridCol w:w="750"/>
        <w:gridCol w:w="750"/>
        <w:gridCol w:w="750"/>
        <w:gridCol w:w="767"/>
        <w:gridCol w:w="767"/>
        <w:gridCol w:w="767"/>
        <w:gridCol w:w="768"/>
        <w:gridCol w:w="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</w:tcPr>
          <w:p>
            <w:pPr>
              <w:spacing w:after="0" w:line="240" w:lineRule="auto"/>
              <w:ind w:left="-75" w:right="-18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точ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апазон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32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32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55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56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56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56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56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74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74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74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75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11</w:t>
            </w:r>
          </w:p>
        </w:tc>
        <w:tc>
          <w:tcPr>
            <w:tcW w:w="669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</w:tcPr>
          <w:p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>
                <v:shape id="_x0000_i1033" o:spt="75" type="#_x0000_t75" style="height:22.8pt;width:19.75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3" ShapeID="_x0000_i1033" DrawAspect="Content" ObjectID="_1468075735" r:id="rId20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мВ</w:t>
            </w:r>
          </w:p>
        </w:tc>
        <w:tc>
          <w:tcPr>
            <w:tcW w:w="732" w:type="dxa"/>
          </w:tcPr>
          <w:p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2" w:type="dxa"/>
          </w:tcPr>
          <w:p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55" w:type="dxa"/>
          </w:tcPr>
          <w:p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6" w:type="dxa"/>
          </w:tcPr>
          <w:p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56" w:type="dxa"/>
          </w:tcPr>
          <w:p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56" w:type="dxa"/>
          </w:tcPr>
          <w:p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56" w:type="dxa"/>
          </w:tcPr>
          <w:p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74" w:type="dxa"/>
          </w:tcPr>
          <w:p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774" w:type="dxa"/>
          </w:tcPr>
          <w:p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774" w:type="dxa"/>
          </w:tcPr>
          <w:p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75" w:type="dxa"/>
          </w:tcPr>
          <w:p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669" w:type="dxa"/>
          </w:tcPr>
          <w:p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</w:tcPr>
          <w:p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>
                <v:shape id="_x0000_i1187" o:spt="75" type="#_x0000_t75" style="height:22.8pt;width:18.75pt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3" ShapeID="_x0000_i1187" DrawAspect="Content" ObjectID="_1468075736" r:id="rId21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мВ</w:t>
            </w:r>
          </w:p>
        </w:tc>
        <w:tc>
          <w:tcPr>
            <w:tcW w:w="732" w:type="dxa"/>
          </w:tcPr>
          <w:p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-0,18</w:t>
            </w:r>
          </w:p>
        </w:tc>
        <w:tc>
          <w:tcPr>
            <w:tcW w:w="732" w:type="dxa"/>
          </w:tcPr>
          <w:p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5" w:type="dxa"/>
          </w:tcPr>
          <w:p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56" w:type="dxa"/>
          </w:tcPr>
          <w:p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56" w:type="dxa"/>
          </w:tcPr>
          <w:p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56" w:type="dxa"/>
          </w:tcPr>
          <w:p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99</w:t>
            </w:r>
          </w:p>
        </w:tc>
        <w:tc>
          <w:tcPr>
            <w:tcW w:w="756" w:type="dxa"/>
          </w:tcPr>
          <w:p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99,4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74" w:type="dxa"/>
          </w:tcPr>
          <w:p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74" w:type="dxa"/>
          </w:tcPr>
          <w:p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</w:t>
            </w:r>
          </w:p>
        </w:tc>
        <w:tc>
          <w:tcPr>
            <w:tcW w:w="774" w:type="dxa"/>
          </w:tcPr>
          <w:p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75" w:type="dxa"/>
          </w:tcPr>
          <w:p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69" w:type="dxa"/>
          </w:tcPr>
          <w:p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</w:tbl>
    <w:p>
      <w:pPr>
        <w:spacing w:after="0" w:line="240" w:lineRule="auto"/>
        <w:ind w:left="-108"/>
        <w:jc w:val="center"/>
        <w:rPr>
          <w:rFonts w:ascii="Times New Roman" w:hAnsi="Times New Roman" w:cs="Times New Roman"/>
        </w:rPr>
      </w:pPr>
    </w:p>
    <w:p>
      <w:pPr>
        <w:spacing w:after="0" w:line="240" w:lineRule="auto"/>
        <w:ind w:left="-1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ант №5</w:t>
      </w:r>
    </w:p>
    <w:tbl>
      <w:tblPr>
        <w:tblStyle w:val="3"/>
        <w:tblW w:w="0" w:type="auto"/>
        <w:tblInd w:w="2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818"/>
        <w:gridCol w:w="819"/>
        <w:gridCol w:w="819"/>
        <w:gridCol w:w="819"/>
        <w:gridCol w:w="819"/>
        <w:gridCol w:w="819"/>
        <w:gridCol w:w="819"/>
        <w:gridCol w:w="819"/>
        <w:gridCol w:w="820"/>
        <w:gridCol w:w="820"/>
        <w:gridCol w:w="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5" w:type="dxa"/>
          </w:tcPr>
          <w:p>
            <w:pPr>
              <w:spacing w:after="0" w:line="240" w:lineRule="auto"/>
              <w:ind w:left="-75" w:right="-18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точ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апазон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818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20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20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20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5" w:type="dxa"/>
          </w:tcPr>
          <w:p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>
                <v:shape id="_x0000_i1035" o:spt="75" type="#_x0000_t75" style="height:22.8pt;width:19.75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3" ShapeID="_x0000_i1035" DrawAspect="Content" ObjectID="_1468075737" r:id="rId22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</w:p>
        </w:tc>
        <w:tc>
          <w:tcPr>
            <w:tcW w:w="818" w:type="dxa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820" w:type="dxa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820" w:type="dxa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820" w:type="dxa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5" w:type="dxa"/>
          </w:tcPr>
          <w:p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>
                <v:shape id="_x0000_i1188" o:spt="75" type="#_x0000_t75" style="height:22.8pt;width:18.75pt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3" ShapeID="_x0000_i1188" DrawAspect="Content" ObjectID="_1468075738" r:id="rId23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</w:p>
        </w:tc>
        <w:tc>
          <w:tcPr>
            <w:tcW w:w="818" w:type="dxa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2,44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4,87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7,46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9,98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12,51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15,08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17,59</w:t>
            </w:r>
          </w:p>
        </w:tc>
        <w:tc>
          <w:tcPr>
            <w:tcW w:w="820" w:type="dxa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20,10</w:t>
            </w:r>
          </w:p>
        </w:tc>
        <w:tc>
          <w:tcPr>
            <w:tcW w:w="820" w:type="dxa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22,64</w:t>
            </w:r>
          </w:p>
        </w:tc>
        <w:tc>
          <w:tcPr>
            <w:tcW w:w="820" w:type="dxa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25,26</w:t>
            </w:r>
          </w:p>
        </w:tc>
      </w:tr>
    </w:tbl>
    <w:p>
      <w:pPr>
        <w:spacing w:after="0" w:line="240" w:lineRule="auto"/>
        <w:ind w:left="-1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ант №6</w:t>
      </w:r>
    </w:p>
    <w:tbl>
      <w:tblPr>
        <w:tblStyle w:val="3"/>
        <w:tblW w:w="0" w:type="auto"/>
        <w:tblInd w:w="2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818"/>
        <w:gridCol w:w="819"/>
        <w:gridCol w:w="819"/>
        <w:gridCol w:w="819"/>
        <w:gridCol w:w="819"/>
        <w:gridCol w:w="819"/>
        <w:gridCol w:w="819"/>
        <w:gridCol w:w="819"/>
        <w:gridCol w:w="820"/>
        <w:gridCol w:w="820"/>
        <w:gridCol w:w="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5" w:type="dxa"/>
          </w:tcPr>
          <w:p>
            <w:pPr>
              <w:spacing w:after="0" w:line="240" w:lineRule="auto"/>
              <w:ind w:left="-75" w:right="-18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точ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апазон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818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20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20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20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5" w:type="dxa"/>
          </w:tcPr>
          <w:p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>
                <v:shape id="_x0000_i1037" o:spt="75" type="#_x0000_t75" style="height:22.8pt;width:19.75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3" ShapeID="_x0000_i1037" DrawAspect="Content" ObjectID="_1468075739" r:id="rId24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</w:p>
        </w:tc>
        <w:tc>
          <w:tcPr>
            <w:tcW w:w="818" w:type="dxa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20" w:type="dxa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820" w:type="dxa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820" w:type="dxa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5" w:type="dxa"/>
          </w:tcPr>
          <w:p>
            <w:pPr>
              <w:spacing w:after="0" w:line="240" w:lineRule="auto"/>
              <w:ind w:left="-108" w:right="-1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>
                <v:shape id="_x0000_i1189" o:spt="75" type="#_x0000_t75" style="height:22.8pt;width:18.75pt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3" ShapeID="_x0000_i1189" DrawAspect="Content" ObjectID="_1468075740" r:id="rId25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</w:p>
        </w:tc>
        <w:tc>
          <w:tcPr>
            <w:tcW w:w="818" w:type="dxa"/>
          </w:tcPr>
          <w:p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20" w:type="dxa"/>
          </w:tcPr>
          <w:p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20" w:type="dxa"/>
          </w:tcPr>
          <w:p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20" w:type="dxa"/>
          </w:tcPr>
          <w:p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ант №7</w:t>
      </w:r>
    </w:p>
    <w:tbl>
      <w:tblPr>
        <w:tblStyle w:val="3"/>
        <w:tblW w:w="9850" w:type="dxa"/>
        <w:tblInd w:w="2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709"/>
        <w:gridCol w:w="709"/>
        <w:gridCol w:w="708"/>
        <w:gridCol w:w="809"/>
        <w:gridCol w:w="809"/>
        <w:gridCol w:w="809"/>
        <w:gridCol w:w="809"/>
        <w:gridCol w:w="809"/>
        <w:gridCol w:w="810"/>
        <w:gridCol w:w="815"/>
        <w:gridCol w:w="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9" w:type="dxa"/>
          </w:tcPr>
          <w:p>
            <w:pPr>
              <w:spacing w:after="0" w:line="240" w:lineRule="auto"/>
              <w:ind w:left="-75" w:right="-18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точ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апазон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8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09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09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09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09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09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10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15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45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9" w:type="dxa"/>
          </w:tcPr>
          <w:p>
            <w:pPr>
              <w:spacing w:after="0" w:line="240" w:lineRule="auto"/>
              <w:ind w:left="-7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>
                <v:shape id="_x0000_i1039" o:spt="75" type="#_x0000_t75" style="height:22.8pt;width:19.75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3" ShapeID="_x0000_i1039" DrawAspect="Content" ObjectID="_1468075741" r:id="rId26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</w:p>
        </w:tc>
        <w:tc>
          <w:tcPr>
            <w:tcW w:w="709" w:type="dxa"/>
          </w:tcPr>
          <w:p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9" w:type="dxa"/>
          </w:tcPr>
          <w:p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9" w:type="dxa"/>
          </w:tcPr>
          <w:p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9" w:type="dxa"/>
          </w:tcPr>
          <w:p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9" w:type="dxa"/>
          </w:tcPr>
          <w:p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9" w:type="dxa"/>
          </w:tcPr>
          <w:p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0" w:type="dxa"/>
          </w:tcPr>
          <w:p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5" w:type="dxa"/>
          </w:tcPr>
          <w:p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5" w:type="dxa"/>
          </w:tcPr>
          <w:p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9" w:type="dxa"/>
          </w:tcPr>
          <w:p>
            <w:pPr>
              <w:spacing w:after="0" w:line="240" w:lineRule="auto"/>
              <w:ind w:left="-7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>
                <v:shape id="_x0000_i1190" o:spt="75" type="#_x0000_t75" style="height:22.8pt;width:18.75pt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3" ShapeID="_x0000_i1190" DrawAspect="Content" ObjectID="_1468075742" r:id="rId27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мВ</w:t>
            </w:r>
          </w:p>
        </w:tc>
        <w:tc>
          <w:tcPr>
            <w:tcW w:w="709" w:type="dxa"/>
          </w:tcPr>
          <w:p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709" w:type="dxa"/>
          </w:tcPr>
          <w:p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708" w:type="dxa"/>
          </w:tcPr>
          <w:p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809" w:type="dxa"/>
          </w:tcPr>
          <w:p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809" w:type="dxa"/>
          </w:tcPr>
          <w:p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809" w:type="dxa"/>
          </w:tcPr>
          <w:p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809" w:type="dxa"/>
          </w:tcPr>
          <w:p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809" w:type="dxa"/>
          </w:tcPr>
          <w:p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810" w:type="dxa"/>
          </w:tcPr>
          <w:p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815" w:type="dxa"/>
          </w:tcPr>
          <w:p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745" w:type="dxa"/>
          </w:tcPr>
          <w:p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Вариант №8</w:t>
      </w:r>
    </w:p>
    <w:tbl>
      <w:tblPr>
        <w:tblStyle w:val="3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709"/>
        <w:gridCol w:w="766"/>
        <w:gridCol w:w="830"/>
        <w:gridCol w:w="788"/>
        <w:gridCol w:w="819"/>
        <w:gridCol w:w="819"/>
        <w:gridCol w:w="819"/>
        <w:gridCol w:w="756"/>
        <w:gridCol w:w="840"/>
        <w:gridCol w:w="792"/>
        <w:gridCol w:w="6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>
            <w:pPr>
              <w:spacing w:after="0" w:line="240" w:lineRule="auto"/>
              <w:ind w:left="-75" w:right="-18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точ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апазон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66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30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88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56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40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92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684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>
                <v:shape id="_x0000_i1041" o:spt="75" type="#_x0000_t75" style="height:22.8pt;width:19.75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3" ShapeID="_x0000_i1041" DrawAspect="Content" ObjectID="_1468075743" r:id="rId28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мВ</w:t>
            </w:r>
          </w:p>
        </w:tc>
        <w:tc>
          <w:tcPr>
            <w:tcW w:w="709" w:type="dxa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6" w:type="dxa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0" w:type="dxa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88" w:type="dxa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56" w:type="dxa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840" w:type="dxa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92" w:type="dxa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684" w:type="dxa"/>
          </w:tcPr>
          <w:p>
            <w:pPr>
              <w:spacing w:after="0" w:line="240" w:lineRule="auto"/>
              <w:ind w:left="-108" w:right="-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>
                <v:shape id="_x0000_i1191" o:spt="75" type="#_x0000_t75" style="height:22.8pt;width:18.75pt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3" ShapeID="_x0000_i1191" DrawAspect="Content" ObjectID="_1468075744" r:id="rId29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</w:p>
        </w:tc>
        <w:tc>
          <w:tcPr>
            <w:tcW w:w="709" w:type="dxa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6" w:type="dxa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30" w:type="dxa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88" w:type="dxa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94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56" w:type="dxa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40" w:type="dxa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2" w:type="dxa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4" w:type="dxa"/>
          </w:tcPr>
          <w:p>
            <w:pPr>
              <w:spacing w:after="0" w:line="240" w:lineRule="auto"/>
              <w:ind w:left="-108" w:right="-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Вариант №9</w:t>
      </w:r>
    </w:p>
    <w:tbl>
      <w:tblPr>
        <w:tblStyle w:val="3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742"/>
        <w:gridCol w:w="819"/>
        <w:gridCol w:w="819"/>
        <w:gridCol w:w="819"/>
        <w:gridCol w:w="819"/>
        <w:gridCol w:w="819"/>
        <w:gridCol w:w="819"/>
        <w:gridCol w:w="819"/>
        <w:gridCol w:w="820"/>
        <w:gridCol w:w="820"/>
        <w:gridCol w:w="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точ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апазон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42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20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20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674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</w:tcPr>
          <w:p>
            <w:pPr>
              <w:spacing w:after="0" w:line="240" w:lineRule="auto"/>
              <w:ind w:left="-142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>
                <v:shape id="_x0000_i1043" o:spt="75" type="#_x0000_t75" style="height:22.8pt;width:19.75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3" ShapeID="_x0000_i1043" DrawAspect="Content" ObjectID="_1468075745" r:id="rId30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</w:p>
        </w:tc>
        <w:tc>
          <w:tcPr>
            <w:tcW w:w="742" w:type="dxa"/>
          </w:tcPr>
          <w:p>
            <w:pPr>
              <w:spacing w:after="0" w:line="240" w:lineRule="auto"/>
              <w:ind w:left="-142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142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142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142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142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142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142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142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820" w:type="dxa"/>
          </w:tcPr>
          <w:p>
            <w:pPr>
              <w:spacing w:after="0" w:line="240" w:lineRule="auto"/>
              <w:ind w:left="-142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820" w:type="dxa"/>
          </w:tcPr>
          <w:p>
            <w:pPr>
              <w:spacing w:after="0" w:line="240" w:lineRule="auto"/>
              <w:ind w:left="-142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674" w:type="dxa"/>
          </w:tcPr>
          <w:p>
            <w:pPr>
              <w:spacing w:after="0" w:line="240" w:lineRule="auto"/>
              <w:ind w:left="-142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</w:tcPr>
          <w:p>
            <w:pPr>
              <w:spacing w:after="0" w:line="240" w:lineRule="auto"/>
              <w:ind w:left="-142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>
                <v:shape id="_x0000_i1192" o:spt="75" type="#_x0000_t75" style="height:22.8pt;width:18.75pt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3" ShapeID="_x0000_i1192" DrawAspect="Content" ObjectID="_1468075746" r:id="rId31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</w:p>
        </w:tc>
        <w:tc>
          <w:tcPr>
            <w:tcW w:w="742" w:type="dxa"/>
          </w:tcPr>
          <w:p>
            <w:pPr>
              <w:spacing w:after="0" w:line="240" w:lineRule="auto"/>
              <w:ind w:left="-142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142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142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142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142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142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142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142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20" w:type="dxa"/>
          </w:tcPr>
          <w:p>
            <w:pPr>
              <w:spacing w:after="0" w:line="240" w:lineRule="auto"/>
              <w:ind w:left="-142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20" w:type="dxa"/>
          </w:tcPr>
          <w:p>
            <w:pPr>
              <w:spacing w:after="0" w:line="240" w:lineRule="auto"/>
              <w:ind w:left="-142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74" w:type="dxa"/>
          </w:tcPr>
          <w:p>
            <w:pPr>
              <w:spacing w:after="0" w:line="240" w:lineRule="auto"/>
              <w:ind w:left="-142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Вариант №10</w:t>
      </w:r>
    </w:p>
    <w:tbl>
      <w:tblPr>
        <w:tblStyle w:val="3"/>
        <w:tblW w:w="9524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851"/>
        <w:gridCol w:w="756"/>
        <w:gridCol w:w="756"/>
        <w:gridCol w:w="756"/>
        <w:gridCol w:w="757"/>
        <w:gridCol w:w="756"/>
        <w:gridCol w:w="756"/>
        <w:gridCol w:w="756"/>
        <w:gridCol w:w="756"/>
        <w:gridCol w:w="756"/>
        <w:gridCol w:w="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</w:tcPr>
          <w:p>
            <w:pPr>
              <w:spacing w:after="0" w:line="240" w:lineRule="auto"/>
              <w:ind w:right="-186" w:firstLine="3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точ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апазон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851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56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56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56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57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56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56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56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56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56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76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</w:tcPr>
          <w:p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>
                <v:shape id="_x0000_i1045" o:spt="75" type="#_x0000_t75" style="height:22.8pt;width:19.75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3" ShapeID="_x0000_i1045" DrawAspect="Content" ObjectID="_1468075747" r:id="rId32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</w:p>
        </w:tc>
        <w:tc>
          <w:tcPr>
            <w:tcW w:w="85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7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20,2</w:t>
            </w:r>
          </w:p>
        </w:tc>
        <w:tc>
          <w:tcPr>
            <w:tcW w:w="7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</w:tc>
        <w:tc>
          <w:tcPr>
            <w:tcW w:w="7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7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7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7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70,7</w:t>
            </w:r>
          </w:p>
        </w:tc>
        <w:tc>
          <w:tcPr>
            <w:tcW w:w="7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80,8</w:t>
            </w:r>
          </w:p>
        </w:tc>
        <w:tc>
          <w:tcPr>
            <w:tcW w:w="7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90,9</w:t>
            </w:r>
          </w:p>
        </w:tc>
        <w:tc>
          <w:tcPr>
            <w:tcW w:w="87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</w:tcPr>
          <w:p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>
                <v:shape id="_x0000_i1193" o:spt="75" type="#_x0000_t75" style="height:22.8pt;width:18.75pt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3" ShapeID="_x0000_i1193" DrawAspect="Content" ObjectID="_1468075748" r:id="rId33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</w:p>
        </w:tc>
        <w:tc>
          <w:tcPr>
            <w:tcW w:w="85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-0,04</w:t>
            </w:r>
          </w:p>
        </w:tc>
        <w:tc>
          <w:tcPr>
            <w:tcW w:w="7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</w:p>
        </w:tc>
        <w:tc>
          <w:tcPr>
            <w:tcW w:w="7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0,63</w:t>
            </w:r>
          </w:p>
        </w:tc>
        <w:tc>
          <w:tcPr>
            <w:tcW w:w="7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  <w:tc>
          <w:tcPr>
            <w:tcW w:w="7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1,30</w:t>
            </w:r>
          </w:p>
        </w:tc>
        <w:tc>
          <w:tcPr>
            <w:tcW w:w="7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1,64</w:t>
            </w:r>
          </w:p>
        </w:tc>
        <w:tc>
          <w:tcPr>
            <w:tcW w:w="7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1,99</w:t>
            </w:r>
          </w:p>
        </w:tc>
        <w:tc>
          <w:tcPr>
            <w:tcW w:w="7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2,24</w:t>
            </w:r>
          </w:p>
        </w:tc>
        <w:tc>
          <w:tcPr>
            <w:tcW w:w="7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2,65</w:t>
            </w:r>
          </w:p>
        </w:tc>
        <w:tc>
          <w:tcPr>
            <w:tcW w:w="7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3,06</w:t>
            </w:r>
          </w:p>
        </w:tc>
        <w:tc>
          <w:tcPr>
            <w:tcW w:w="87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</w:tr>
    </w:tbl>
    <w:p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Вариант №11</w:t>
      </w:r>
    </w:p>
    <w:tbl>
      <w:tblPr>
        <w:tblStyle w:val="3"/>
        <w:tblW w:w="9781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769"/>
        <w:gridCol w:w="793"/>
        <w:gridCol w:w="793"/>
        <w:gridCol w:w="793"/>
        <w:gridCol w:w="816"/>
        <w:gridCol w:w="816"/>
        <w:gridCol w:w="816"/>
        <w:gridCol w:w="816"/>
        <w:gridCol w:w="816"/>
        <w:gridCol w:w="801"/>
        <w:gridCol w:w="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точ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апазон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818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20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09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09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</w:tcPr>
          <w:p>
            <w:pPr>
              <w:spacing w:after="0" w:line="240" w:lineRule="auto"/>
              <w:ind w:left="-75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>
                <v:shape id="_x0000_i1047" o:spt="75" type="#_x0000_t75" style="height:22.8pt;width:19.75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3" ShapeID="_x0000_i1047" DrawAspect="Content" ObjectID="_1468075749" r:id="rId34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мВ</w:t>
            </w:r>
          </w:p>
        </w:tc>
        <w:tc>
          <w:tcPr>
            <w:tcW w:w="818" w:type="dxa"/>
          </w:tcPr>
          <w:p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820" w:type="dxa"/>
          </w:tcPr>
          <w:p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</w:tcPr>
          <w:p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709" w:type="dxa"/>
          </w:tcPr>
          <w:p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</w:tcPr>
          <w:p>
            <w:pPr>
              <w:spacing w:after="0" w:line="240" w:lineRule="auto"/>
              <w:ind w:left="-75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>
                <v:shape id="_x0000_i1194" o:spt="75" type="#_x0000_t75" style="height:22.8pt;width:18.75pt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3" ShapeID="_x0000_i1194" DrawAspect="Content" ObjectID="_1468075750" r:id="rId35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мВ</w:t>
            </w:r>
          </w:p>
        </w:tc>
        <w:tc>
          <w:tcPr>
            <w:tcW w:w="818" w:type="dxa"/>
          </w:tcPr>
          <w:p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20" w:type="dxa"/>
          </w:tcPr>
          <w:p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</w:tcPr>
          <w:p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</w:tr>
    </w:tbl>
    <w:p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Вариант №12</w:t>
      </w:r>
    </w:p>
    <w:tbl>
      <w:tblPr>
        <w:tblStyle w:val="3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818"/>
        <w:gridCol w:w="819"/>
        <w:gridCol w:w="819"/>
        <w:gridCol w:w="819"/>
        <w:gridCol w:w="819"/>
        <w:gridCol w:w="819"/>
        <w:gridCol w:w="819"/>
        <w:gridCol w:w="819"/>
        <w:gridCol w:w="820"/>
        <w:gridCol w:w="820"/>
        <w:gridCol w:w="7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after="0" w:line="240" w:lineRule="auto"/>
              <w:ind w:left="-75" w:right="-18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точ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апазон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818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20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20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56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>
                <v:shape id="_x0000_i1049" o:spt="75" type="#_x0000_t75" style="height:22.8pt;width:19.75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3" ShapeID="_x0000_i1049" DrawAspect="Content" ObjectID="_1468075751" r:id="rId36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</w:p>
        </w:tc>
        <w:tc>
          <w:tcPr>
            <w:tcW w:w="8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82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82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7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>
                <v:shape id="_x0000_i1195" o:spt="75" type="#_x0000_t75" style="height:22.8pt;width:18.75pt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3" ShapeID="_x0000_i1195" DrawAspect="Content" ObjectID="_1468075752" r:id="rId37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</w:p>
        </w:tc>
        <w:tc>
          <w:tcPr>
            <w:tcW w:w="8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,07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1,12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,18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,26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2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82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Вариант №13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818"/>
        <w:gridCol w:w="819"/>
        <w:gridCol w:w="819"/>
        <w:gridCol w:w="819"/>
        <w:gridCol w:w="819"/>
        <w:gridCol w:w="819"/>
        <w:gridCol w:w="819"/>
        <w:gridCol w:w="819"/>
        <w:gridCol w:w="820"/>
        <w:gridCol w:w="820"/>
        <w:gridCol w:w="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spacing w:after="0" w:line="240" w:lineRule="auto"/>
              <w:ind w:left="-75" w:right="-18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точ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апазон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818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20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20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20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spacing w:after="0" w:line="240" w:lineRule="auto"/>
              <w:ind w:left="-109" w:right="-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>
                <v:shape id="_x0000_i1051" o:spt="75" type="#_x0000_t75" style="height:22.8pt;width:19.75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3" ShapeID="_x0000_i1051" DrawAspect="Content" ObjectID="_1468075753" r:id="rId38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</w:p>
        </w:tc>
        <w:tc>
          <w:tcPr>
            <w:tcW w:w="818" w:type="dxa"/>
          </w:tcPr>
          <w:p>
            <w:pPr>
              <w:spacing w:after="0" w:line="240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820" w:type="dxa"/>
          </w:tcPr>
          <w:p>
            <w:pPr>
              <w:spacing w:after="0" w:line="240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820" w:type="dxa"/>
          </w:tcPr>
          <w:p>
            <w:pPr>
              <w:spacing w:after="0" w:line="240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820" w:type="dxa"/>
          </w:tcPr>
          <w:p>
            <w:pPr>
              <w:spacing w:after="0" w:line="240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spacing w:after="0" w:line="240" w:lineRule="auto"/>
              <w:ind w:left="-109" w:right="-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>
                <v:shape id="_x0000_i1196" o:spt="75" type="#_x0000_t75" style="height:22.8pt;width:18.75pt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3" ShapeID="_x0000_i1196" DrawAspect="Content" ObjectID="_1468075754" r:id="rId39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</w:p>
        </w:tc>
        <w:tc>
          <w:tcPr>
            <w:tcW w:w="818" w:type="dxa"/>
          </w:tcPr>
          <w:p>
            <w:pPr>
              <w:spacing w:after="0" w:line="240" w:lineRule="auto"/>
              <w:ind w:right="-13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-0,01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87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20" w:type="dxa"/>
          </w:tcPr>
          <w:p>
            <w:pPr>
              <w:spacing w:after="0" w:line="240" w:lineRule="auto"/>
              <w:ind w:right="-13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,62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20" w:type="dxa"/>
          </w:tcPr>
          <w:p>
            <w:pPr>
              <w:spacing w:after="0" w:line="240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20" w:type="dxa"/>
          </w:tcPr>
          <w:p>
            <w:pPr>
              <w:spacing w:after="0" w:line="240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ант №14</w:t>
      </w:r>
    </w:p>
    <w:tbl>
      <w:tblPr>
        <w:tblStyle w:val="3"/>
        <w:tblW w:w="102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821"/>
        <w:gridCol w:w="821"/>
        <w:gridCol w:w="821"/>
        <w:gridCol w:w="821"/>
        <w:gridCol w:w="821"/>
        <w:gridCol w:w="821"/>
        <w:gridCol w:w="821"/>
        <w:gridCol w:w="821"/>
        <w:gridCol w:w="846"/>
        <w:gridCol w:w="846"/>
        <w:gridCol w:w="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>
            <w:pPr>
              <w:spacing w:after="0" w:line="240" w:lineRule="auto"/>
              <w:ind w:left="-75" w:right="-18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точ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апазон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821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21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21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21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21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21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21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21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46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46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46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>
                <v:shape id="_x0000_i1053" o:spt="75" type="#_x0000_t75" style="height:22.8pt;width:19.75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3" ShapeID="_x0000_i1053" DrawAspect="Content" ObjectID="_1468075755" r:id="rId40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мВ</w:t>
            </w:r>
          </w:p>
        </w:tc>
        <w:tc>
          <w:tcPr>
            <w:tcW w:w="82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82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82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82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82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82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82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84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84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84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>
                <v:shape id="_x0000_i1197" o:spt="75" type="#_x0000_t75" style="height:22.8pt;width:18.75pt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3" ShapeID="_x0000_i1197" DrawAspect="Content" ObjectID="_1468075756" r:id="rId41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</w:p>
        </w:tc>
        <w:tc>
          <w:tcPr>
            <w:tcW w:w="82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007</w:t>
            </w:r>
          </w:p>
        </w:tc>
        <w:tc>
          <w:tcPr>
            <w:tcW w:w="82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82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2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84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4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4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</w:tbl>
    <w:p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ант №15</w:t>
      </w:r>
    </w:p>
    <w:tbl>
      <w:tblPr>
        <w:tblStyle w:val="3"/>
        <w:tblW w:w="102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18"/>
        <w:gridCol w:w="819"/>
        <w:gridCol w:w="819"/>
        <w:gridCol w:w="819"/>
        <w:gridCol w:w="819"/>
        <w:gridCol w:w="819"/>
        <w:gridCol w:w="819"/>
        <w:gridCol w:w="846"/>
        <w:gridCol w:w="846"/>
        <w:gridCol w:w="846"/>
        <w:gridCol w:w="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pacing w:after="0" w:line="240" w:lineRule="auto"/>
              <w:ind w:left="-75" w:right="-18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точ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апазон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818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46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46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46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46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pacing w:after="0" w:line="240" w:lineRule="auto"/>
              <w:ind w:left="-109" w:right="-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>
                <v:shape id="_x0000_i1055" o:spt="75" type="#_x0000_t75" style="height:22.8pt;width:19.75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3" ShapeID="_x0000_i1055" DrawAspect="Content" ObjectID="_1468075757" r:id="rId42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мВ</w:t>
            </w:r>
          </w:p>
        </w:tc>
        <w:tc>
          <w:tcPr>
            <w:tcW w:w="8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4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4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4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4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pacing w:after="0" w:line="240" w:lineRule="auto"/>
              <w:ind w:left="-109" w:right="-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>
                <v:shape id="_x0000_i1198" o:spt="75" type="#_x0000_t75" style="height:22.8pt;width:18.75pt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3" ShapeID="_x0000_i1198" DrawAspect="Content" ObjectID="_1468075758" r:id="rId43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</w:p>
        </w:tc>
        <w:tc>
          <w:tcPr>
            <w:tcW w:w="8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036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089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178</w:t>
            </w:r>
          </w:p>
        </w:tc>
        <w:tc>
          <w:tcPr>
            <w:tcW w:w="84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4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84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</w:tbl>
    <w:p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uk-UA"/>
        </w:rPr>
      </w:pPr>
    </w:p>
    <w:p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ант №16</w:t>
      </w:r>
    </w:p>
    <w:tbl>
      <w:tblPr>
        <w:tblStyle w:val="3"/>
        <w:tblW w:w="10065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982"/>
        <w:gridCol w:w="815"/>
        <w:gridCol w:w="816"/>
        <w:gridCol w:w="816"/>
        <w:gridCol w:w="816"/>
        <w:gridCol w:w="816"/>
        <w:gridCol w:w="816"/>
        <w:gridCol w:w="816"/>
        <w:gridCol w:w="816"/>
        <w:gridCol w:w="817"/>
        <w:gridCol w:w="7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</w:tcPr>
          <w:p>
            <w:pPr>
              <w:spacing w:after="0" w:line="240" w:lineRule="auto"/>
              <w:ind w:left="-75" w:right="-18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точ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апазон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993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18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20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09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</w:tcPr>
          <w:p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>
                <v:shape id="_x0000_i1057" o:spt="75" type="#_x0000_t75" style="height:22.8pt;width:19.75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3" ShapeID="_x0000_i1057" DrawAspect="Content" ObjectID="_1468075759" r:id="rId44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мВ</w:t>
            </w:r>
          </w:p>
        </w:tc>
        <w:tc>
          <w:tcPr>
            <w:tcW w:w="99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2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</w:tcPr>
          <w:p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>
                <v:shape id="_x0000_i1199" o:spt="75" type="#_x0000_t75" style="height:22.8pt;width:18.75pt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3" ShapeID="_x0000_i1199" DrawAspect="Content" ObjectID="_1468075760" r:id="rId45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</w:p>
        </w:tc>
        <w:tc>
          <w:tcPr>
            <w:tcW w:w="99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- 0,0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</w:t>
            </w:r>
          </w:p>
        </w:tc>
        <w:tc>
          <w:tcPr>
            <w:tcW w:w="8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096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  <w:tc>
          <w:tcPr>
            <w:tcW w:w="82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476</w:t>
            </w:r>
          </w:p>
        </w:tc>
        <w:tc>
          <w:tcPr>
            <w:tcW w:w="70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531</w:t>
            </w:r>
          </w:p>
        </w:tc>
      </w:tr>
    </w:tbl>
    <w:p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ант №17</w:t>
      </w:r>
    </w:p>
    <w:tbl>
      <w:tblPr>
        <w:tblStyle w:val="3"/>
        <w:tblW w:w="9895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851"/>
        <w:gridCol w:w="783"/>
        <w:gridCol w:w="785"/>
        <w:gridCol w:w="785"/>
        <w:gridCol w:w="785"/>
        <w:gridCol w:w="785"/>
        <w:gridCol w:w="785"/>
        <w:gridCol w:w="785"/>
        <w:gridCol w:w="785"/>
        <w:gridCol w:w="786"/>
        <w:gridCol w:w="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>
            <w:pPr>
              <w:spacing w:after="0" w:line="240" w:lineRule="auto"/>
              <w:ind w:left="-75" w:right="-18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точ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апазон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851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83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85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85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85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85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85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85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85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86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46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>
                <v:shape id="_x0000_i1059" o:spt="75" type="#_x0000_t75" style="height:22.8pt;width:19.75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3" ShapeID="_x0000_i1059" DrawAspect="Content" ObjectID="_1468075761" r:id="rId46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</w:p>
        </w:tc>
        <w:tc>
          <w:tcPr>
            <w:tcW w:w="85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>
                <v:shape id="_x0000_i1200" o:spt="75" type="#_x0000_t75" style="height:22.8pt;width:18.75pt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3" ShapeID="_x0000_i1200" DrawAspect="Content" ObjectID="_1468075762" r:id="rId47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</w:p>
        </w:tc>
        <w:tc>
          <w:tcPr>
            <w:tcW w:w="85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78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1,15</w:t>
            </w:r>
          </w:p>
        </w:tc>
        <w:tc>
          <w:tcPr>
            <w:tcW w:w="7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2,34</w:t>
            </w:r>
          </w:p>
        </w:tc>
        <w:tc>
          <w:tcPr>
            <w:tcW w:w="7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3,68</w:t>
            </w:r>
          </w:p>
        </w:tc>
        <w:tc>
          <w:tcPr>
            <w:tcW w:w="7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4,81</w:t>
            </w:r>
          </w:p>
        </w:tc>
        <w:tc>
          <w:tcPr>
            <w:tcW w:w="7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6,03</w:t>
            </w:r>
          </w:p>
        </w:tc>
        <w:tc>
          <w:tcPr>
            <w:tcW w:w="7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6,16</w:t>
            </w:r>
          </w:p>
        </w:tc>
        <w:tc>
          <w:tcPr>
            <w:tcW w:w="7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7,25</w:t>
            </w:r>
          </w:p>
        </w:tc>
        <w:tc>
          <w:tcPr>
            <w:tcW w:w="7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8,53</w:t>
            </w:r>
          </w:p>
        </w:tc>
        <w:tc>
          <w:tcPr>
            <w:tcW w:w="7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9,72</w:t>
            </w:r>
          </w:p>
        </w:tc>
        <w:tc>
          <w:tcPr>
            <w:tcW w:w="84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10,85</w:t>
            </w:r>
          </w:p>
        </w:tc>
      </w:tr>
    </w:tbl>
    <w:p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ант №18</w:t>
      </w:r>
    </w:p>
    <w:tbl>
      <w:tblPr>
        <w:tblStyle w:val="3"/>
        <w:tblW w:w="10001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818"/>
        <w:gridCol w:w="818"/>
        <w:gridCol w:w="819"/>
        <w:gridCol w:w="819"/>
        <w:gridCol w:w="819"/>
        <w:gridCol w:w="819"/>
        <w:gridCol w:w="819"/>
        <w:gridCol w:w="819"/>
        <w:gridCol w:w="819"/>
        <w:gridCol w:w="820"/>
        <w:gridCol w:w="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</w:tcPr>
          <w:p>
            <w:pPr>
              <w:spacing w:after="0" w:line="240" w:lineRule="auto"/>
              <w:ind w:left="-75" w:right="-18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точ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апазон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818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18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20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20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</w:tcPr>
          <w:p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>
                <v:shape id="_x0000_i1061" o:spt="75" type="#_x0000_t75" style="height:22.8pt;width:19.75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3" ShapeID="_x0000_i1061" DrawAspect="Content" ObjectID="_1468075763" r:id="rId48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мВ</w:t>
            </w:r>
          </w:p>
        </w:tc>
        <w:tc>
          <w:tcPr>
            <w:tcW w:w="8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2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2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</w:tcPr>
          <w:p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>
                <v:shape id="_x0000_i1201" o:spt="75" type="#_x0000_t75" style="height:22.8pt;width:18.75pt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3" ShapeID="_x0000_i1201" DrawAspect="Content" ObjectID="_1468075764" r:id="rId49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мВ</w:t>
            </w:r>
          </w:p>
        </w:tc>
        <w:tc>
          <w:tcPr>
            <w:tcW w:w="8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2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2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,3</w:t>
            </w:r>
          </w:p>
        </w:tc>
      </w:tr>
    </w:tbl>
    <w:p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ант №19</w:t>
      </w:r>
    </w:p>
    <w:tbl>
      <w:tblPr>
        <w:tblStyle w:val="3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950"/>
        <w:gridCol w:w="780"/>
        <w:gridCol w:w="781"/>
        <w:gridCol w:w="781"/>
        <w:gridCol w:w="781"/>
        <w:gridCol w:w="781"/>
        <w:gridCol w:w="781"/>
        <w:gridCol w:w="781"/>
        <w:gridCol w:w="781"/>
        <w:gridCol w:w="782"/>
        <w:gridCol w:w="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pacing w:after="0" w:line="240" w:lineRule="auto"/>
              <w:ind w:left="-75" w:right="-18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точ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апазон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950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80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81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81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81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81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81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81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81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82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46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>
                <v:shape id="_x0000_i1063" o:spt="75" type="#_x0000_t75" style="height:22.8pt;width:19.75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3" ShapeID="_x0000_i1063" DrawAspect="Content" ObjectID="_1468075765" r:id="rId50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мВ</w:t>
            </w:r>
          </w:p>
        </w:tc>
        <w:tc>
          <w:tcPr>
            <w:tcW w:w="9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8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8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8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78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78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8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78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8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84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>
                <v:shape id="_x0000_i1202" o:spt="75" type="#_x0000_t75" style="height:22.8pt;width:18.75pt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3" ShapeID="_x0000_i1202" DrawAspect="Content" ObjectID="_1468075766" r:id="rId51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</w:p>
        </w:tc>
        <w:tc>
          <w:tcPr>
            <w:tcW w:w="9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089</w:t>
            </w:r>
          </w:p>
        </w:tc>
        <w:tc>
          <w:tcPr>
            <w:tcW w:w="78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78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78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411</w:t>
            </w:r>
          </w:p>
        </w:tc>
        <w:tc>
          <w:tcPr>
            <w:tcW w:w="78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515</w:t>
            </w:r>
          </w:p>
        </w:tc>
        <w:tc>
          <w:tcPr>
            <w:tcW w:w="78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614</w:t>
            </w:r>
          </w:p>
        </w:tc>
        <w:tc>
          <w:tcPr>
            <w:tcW w:w="78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724</w:t>
            </w:r>
          </w:p>
        </w:tc>
        <w:tc>
          <w:tcPr>
            <w:tcW w:w="78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835</w:t>
            </w:r>
          </w:p>
        </w:tc>
        <w:tc>
          <w:tcPr>
            <w:tcW w:w="78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84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029</w:t>
            </w:r>
          </w:p>
        </w:tc>
      </w:tr>
    </w:tbl>
    <w:p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ант №20</w:t>
      </w:r>
    </w:p>
    <w:tbl>
      <w:tblPr>
        <w:tblStyle w:val="3"/>
        <w:tblW w:w="1013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818"/>
        <w:gridCol w:w="818"/>
        <w:gridCol w:w="819"/>
        <w:gridCol w:w="819"/>
        <w:gridCol w:w="819"/>
        <w:gridCol w:w="819"/>
        <w:gridCol w:w="846"/>
        <w:gridCol w:w="846"/>
        <w:gridCol w:w="846"/>
        <w:gridCol w:w="846"/>
        <w:gridCol w:w="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spacing w:after="0" w:line="240" w:lineRule="auto"/>
              <w:ind w:left="-75" w:right="-18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точ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апазон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818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18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46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46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46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46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46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>
                <v:shape id="_x0000_i1065" o:spt="75" type="#_x0000_t75" style="height:22.8pt;width:19.75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3" ShapeID="_x0000_i1065" DrawAspect="Content" ObjectID="_1468075767" r:id="rId52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</w:p>
        </w:tc>
        <w:tc>
          <w:tcPr>
            <w:tcW w:w="8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4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84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84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84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84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>
                <v:shape id="_x0000_i1203" o:spt="75" type="#_x0000_t75" style="height:22.8pt;width:18.75pt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3" ShapeID="_x0000_i1203" DrawAspect="Content" ObjectID="_1468075768" r:id="rId53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</w:p>
        </w:tc>
        <w:tc>
          <w:tcPr>
            <w:tcW w:w="8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581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776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994</w:t>
            </w:r>
          </w:p>
        </w:tc>
        <w:tc>
          <w:tcPr>
            <w:tcW w:w="84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84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</w:tbl>
    <w:p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ант №21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18"/>
        <w:gridCol w:w="819"/>
        <w:gridCol w:w="819"/>
        <w:gridCol w:w="819"/>
        <w:gridCol w:w="819"/>
        <w:gridCol w:w="819"/>
        <w:gridCol w:w="819"/>
        <w:gridCol w:w="819"/>
        <w:gridCol w:w="820"/>
        <w:gridCol w:w="820"/>
        <w:gridCol w:w="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pacing w:after="0" w:line="240" w:lineRule="auto"/>
              <w:ind w:left="-75" w:right="-18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точ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апазон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818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20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20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20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>
                <v:shape id="_x0000_i1067" o:spt="75" type="#_x0000_t75" style="height:22.8pt;width:19.75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3" ShapeID="_x0000_i1067" DrawAspect="Content" ObjectID="_1468075769" r:id="rId54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</w:p>
        </w:tc>
        <w:tc>
          <w:tcPr>
            <w:tcW w:w="8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>
                <v:shape id="_x0000_i1205" o:spt="75" type="#_x0000_t75" style="height:22.8pt;width:18.75pt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3" ShapeID="_x0000_i1205" DrawAspect="Content" ObjectID="_1468075770" r:id="rId55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</w:p>
        </w:tc>
        <w:tc>
          <w:tcPr>
            <w:tcW w:w="8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1,04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2,10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3,08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4,06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5,02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6,01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6,95</w:t>
            </w:r>
          </w:p>
        </w:tc>
        <w:tc>
          <w:tcPr>
            <w:tcW w:w="82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7,91</w:t>
            </w:r>
          </w:p>
        </w:tc>
        <w:tc>
          <w:tcPr>
            <w:tcW w:w="82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8,84</w:t>
            </w:r>
          </w:p>
        </w:tc>
        <w:tc>
          <w:tcPr>
            <w:tcW w:w="82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9,93</w:t>
            </w:r>
          </w:p>
        </w:tc>
      </w:tr>
    </w:tbl>
    <w:p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</w:t>
      </w:r>
      <w:r>
        <w:rPr>
          <w:rFonts w:ascii="Times New Roman" w:hAnsi="Times New Roman" w:cs="Times New Roman"/>
          <w:lang w:val="uk-UA"/>
        </w:rPr>
        <w:t>рі</w:t>
      </w:r>
      <w:r>
        <w:rPr>
          <w:rFonts w:ascii="Times New Roman" w:hAnsi="Times New Roman" w:cs="Times New Roman"/>
        </w:rPr>
        <w:t>ант №22</w:t>
      </w:r>
    </w:p>
    <w:tbl>
      <w:tblPr>
        <w:tblStyle w:val="3"/>
        <w:tblW w:w="10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18"/>
        <w:gridCol w:w="818"/>
        <w:gridCol w:w="819"/>
        <w:gridCol w:w="818"/>
        <w:gridCol w:w="818"/>
        <w:gridCol w:w="818"/>
        <w:gridCol w:w="818"/>
        <w:gridCol w:w="818"/>
        <w:gridCol w:w="818"/>
        <w:gridCol w:w="819"/>
        <w:gridCol w:w="7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spacing w:after="0" w:line="240" w:lineRule="auto"/>
              <w:ind w:left="-75" w:right="-18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точ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апазон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818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18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20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49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>
                <v:shape id="_x0000_i1069" o:spt="75" type="#_x0000_t75" style="height:22.8pt;width:19.75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3" ShapeID="_x0000_i1069" DrawAspect="Content" ObjectID="_1468075771" r:id="rId56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</w:p>
        </w:tc>
        <w:tc>
          <w:tcPr>
            <w:tcW w:w="8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>
                <v:shape id="_x0000_i1206" o:spt="75" type="#_x0000_t75" style="height:22.8pt;width:18.75pt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3" ShapeID="_x0000_i1206" DrawAspect="Content" ObjectID="_1468075772" r:id="rId57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</w:p>
        </w:tc>
        <w:tc>
          <w:tcPr>
            <w:tcW w:w="8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ант №23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818"/>
        <w:gridCol w:w="819"/>
        <w:gridCol w:w="819"/>
        <w:gridCol w:w="819"/>
        <w:gridCol w:w="819"/>
        <w:gridCol w:w="819"/>
        <w:gridCol w:w="819"/>
        <w:gridCol w:w="819"/>
        <w:gridCol w:w="820"/>
        <w:gridCol w:w="820"/>
        <w:gridCol w:w="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spacing w:after="0" w:line="240" w:lineRule="auto"/>
              <w:ind w:left="-75" w:right="-18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точ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апазон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818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20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20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20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>
                <v:shape id="_x0000_i1071" o:spt="75" type="#_x0000_t75" style="height:22.8pt;width:19.75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3" ShapeID="_x0000_i1071" DrawAspect="Content" ObjectID="_1468075773" r:id="rId58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</w:p>
        </w:tc>
        <w:tc>
          <w:tcPr>
            <w:tcW w:w="818" w:type="dxa"/>
          </w:tcPr>
          <w:p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820" w:type="dxa"/>
          </w:tcPr>
          <w:p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820" w:type="dxa"/>
          </w:tcPr>
          <w:p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820" w:type="dxa"/>
          </w:tcPr>
          <w:p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>
                <v:shape id="_x0000_i1207" o:spt="75" type="#_x0000_t75" style="height:22.8pt;width:18.75pt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3" ShapeID="_x0000_i1207" DrawAspect="Content" ObjectID="_1468075774" r:id="rId59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</w:p>
        </w:tc>
        <w:tc>
          <w:tcPr>
            <w:tcW w:w="818" w:type="dxa"/>
          </w:tcPr>
          <w:p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93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0" w:type="dxa"/>
          </w:tcPr>
          <w:p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0" w:type="dxa"/>
          </w:tcPr>
          <w:p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0" w:type="dxa"/>
          </w:tcPr>
          <w:p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uk-UA"/>
        </w:rPr>
      </w:pPr>
    </w:p>
    <w:p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ант №24</w:t>
      </w:r>
    </w:p>
    <w:tbl>
      <w:tblPr>
        <w:tblStyle w:val="3"/>
        <w:tblW w:w="101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808"/>
        <w:gridCol w:w="807"/>
        <w:gridCol w:w="808"/>
        <w:gridCol w:w="808"/>
        <w:gridCol w:w="842"/>
        <w:gridCol w:w="842"/>
        <w:gridCol w:w="842"/>
        <w:gridCol w:w="842"/>
        <w:gridCol w:w="842"/>
        <w:gridCol w:w="842"/>
        <w:gridCol w:w="7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7" w:type="dxa"/>
          </w:tcPr>
          <w:p>
            <w:pPr>
              <w:spacing w:after="0" w:line="240" w:lineRule="auto"/>
              <w:ind w:left="-75" w:right="-18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точ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апазон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808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07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08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08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56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7" w:type="dxa"/>
          </w:tcPr>
          <w:p>
            <w:pPr>
              <w:spacing w:after="0" w:line="240" w:lineRule="auto"/>
              <w:ind w:left="-113" w:right="-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>
                <v:shape id="_x0000_i1073" o:spt="75" type="#_x0000_t75" style="height:22.8pt;width:19.75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3" ShapeID="_x0000_i1073" DrawAspect="Content" ObjectID="_1468075775" r:id="rId60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</w:p>
        </w:tc>
        <w:tc>
          <w:tcPr>
            <w:tcW w:w="80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7" w:type="dxa"/>
          </w:tcPr>
          <w:p>
            <w:pPr>
              <w:spacing w:after="0" w:line="240" w:lineRule="auto"/>
              <w:ind w:left="-113" w:right="-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>
                <v:shape id="_x0000_i1208" o:spt="75" type="#_x0000_t75" style="height:22.8pt;width:18.75pt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3" ShapeID="_x0000_i1208" DrawAspect="Content" ObjectID="_1468075776" r:id="rId61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</w:p>
        </w:tc>
        <w:tc>
          <w:tcPr>
            <w:tcW w:w="80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80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,04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,15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,18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,12</w:t>
            </w:r>
          </w:p>
        </w:tc>
        <w:tc>
          <w:tcPr>
            <w:tcW w:w="7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10,24</w:t>
            </w:r>
          </w:p>
        </w:tc>
      </w:tr>
    </w:tbl>
    <w:p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ант №25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18"/>
        <w:gridCol w:w="819"/>
        <w:gridCol w:w="819"/>
        <w:gridCol w:w="819"/>
        <w:gridCol w:w="819"/>
        <w:gridCol w:w="819"/>
        <w:gridCol w:w="819"/>
        <w:gridCol w:w="819"/>
        <w:gridCol w:w="820"/>
        <w:gridCol w:w="820"/>
        <w:gridCol w:w="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pacing w:after="0" w:line="240" w:lineRule="auto"/>
              <w:ind w:left="-75" w:right="-18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точ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апазон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818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20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20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20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>
                <v:shape id="_x0000_i1075" o:spt="75" type="#_x0000_t75" style="height:22.8pt;width:19.75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3" ShapeID="_x0000_i1075" DrawAspect="Content" ObjectID="_1468075777" r:id="rId62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мВ</w:t>
            </w:r>
          </w:p>
        </w:tc>
        <w:tc>
          <w:tcPr>
            <w:tcW w:w="818" w:type="dxa"/>
          </w:tcPr>
          <w:p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20" w:type="dxa"/>
          </w:tcPr>
          <w:p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20" w:type="dxa"/>
          </w:tcPr>
          <w:p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20" w:type="dxa"/>
          </w:tcPr>
          <w:p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>
                <v:shape id="_x0000_i1209" o:spt="75" type="#_x0000_t75" style="height:22.8pt;width:18.75pt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3" ShapeID="_x0000_i1209" DrawAspect="Content" ObjectID="_1468075778" r:id="rId63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</w:p>
        </w:tc>
        <w:tc>
          <w:tcPr>
            <w:tcW w:w="818" w:type="dxa"/>
          </w:tcPr>
          <w:p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196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20" w:type="dxa"/>
          </w:tcPr>
          <w:p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0" w:type="dxa"/>
          </w:tcPr>
          <w:p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0" w:type="dxa"/>
          </w:tcPr>
          <w:p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</w:tbl>
    <w:p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ант №26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18"/>
        <w:gridCol w:w="819"/>
        <w:gridCol w:w="819"/>
        <w:gridCol w:w="819"/>
        <w:gridCol w:w="819"/>
        <w:gridCol w:w="819"/>
        <w:gridCol w:w="819"/>
        <w:gridCol w:w="819"/>
        <w:gridCol w:w="820"/>
        <w:gridCol w:w="820"/>
        <w:gridCol w:w="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pacing w:after="0" w:line="240" w:lineRule="auto"/>
              <w:ind w:left="-75" w:right="-18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точ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апазон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818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20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20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20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>
                <v:shape id="_x0000_i1077" o:spt="75" type="#_x0000_t75" style="height:22.8pt;width:19.75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3" ShapeID="_x0000_i1077" DrawAspect="Content" ObjectID="_1468075779" r:id="rId64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</w:p>
        </w:tc>
        <w:tc>
          <w:tcPr>
            <w:tcW w:w="818" w:type="dxa"/>
          </w:tcPr>
          <w:p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0" w:type="dxa"/>
          </w:tcPr>
          <w:p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0" w:type="dxa"/>
          </w:tcPr>
          <w:p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0" w:type="dxa"/>
          </w:tcPr>
          <w:p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>
                <v:shape id="_x0000_i1210" o:spt="75" type="#_x0000_t75" style="height:22.8pt;width:18.75pt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3" ShapeID="_x0000_i1210" DrawAspect="Content" ObjectID="_1468075780" r:id="rId65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</w:p>
        </w:tc>
        <w:tc>
          <w:tcPr>
            <w:tcW w:w="818" w:type="dxa"/>
          </w:tcPr>
          <w:p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0,88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1,90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2,94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3,96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4,99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6,03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7,00</w:t>
            </w:r>
          </w:p>
        </w:tc>
        <w:tc>
          <w:tcPr>
            <w:tcW w:w="820" w:type="dxa"/>
          </w:tcPr>
          <w:p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7,96</w:t>
            </w:r>
          </w:p>
        </w:tc>
        <w:tc>
          <w:tcPr>
            <w:tcW w:w="820" w:type="dxa"/>
          </w:tcPr>
          <w:p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8,91</w:t>
            </w:r>
          </w:p>
        </w:tc>
        <w:tc>
          <w:tcPr>
            <w:tcW w:w="820" w:type="dxa"/>
          </w:tcPr>
          <w:p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9,85</w:t>
            </w:r>
          </w:p>
        </w:tc>
      </w:tr>
    </w:tbl>
    <w:p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ант №27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818"/>
        <w:gridCol w:w="819"/>
        <w:gridCol w:w="819"/>
        <w:gridCol w:w="819"/>
        <w:gridCol w:w="819"/>
        <w:gridCol w:w="819"/>
        <w:gridCol w:w="819"/>
        <w:gridCol w:w="819"/>
        <w:gridCol w:w="820"/>
        <w:gridCol w:w="820"/>
        <w:gridCol w:w="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spacing w:after="0" w:line="240" w:lineRule="auto"/>
              <w:ind w:left="-75" w:right="-18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точ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апазон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818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20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20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20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>
                <v:shape id="_x0000_i1079" o:spt="75" type="#_x0000_t75" style="height:22.8pt;width:19.75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3" ShapeID="_x0000_i1079" DrawAspect="Content" ObjectID="_1468075781" r:id="rId66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</w:p>
        </w:tc>
        <w:tc>
          <w:tcPr>
            <w:tcW w:w="818" w:type="dxa"/>
          </w:tcPr>
          <w:p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820" w:type="dxa"/>
          </w:tcPr>
          <w:p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820" w:type="dxa"/>
          </w:tcPr>
          <w:p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820" w:type="dxa"/>
          </w:tcPr>
          <w:p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>
                <v:shape id="_x0000_i1211" o:spt="75" type="#_x0000_t75" style="height:22.8pt;width:18.75pt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3" ShapeID="_x0000_i1211" DrawAspect="Content" ObjectID="_1468075782" r:id="rId67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</w:p>
        </w:tc>
        <w:tc>
          <w:tcPr>
            <w:tcW w:w="818" w:type="dxa"/>
          </w:tcPr>
          <w:p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-0,04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,65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,36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</w:tcPr>
          <w:p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,25</w:t>
            </w:r>
          </w:p>
        </w:tc>
        <w:tc>
          <w:tcPr>
            <w:tcW w:w="820" w:type="dxa"/>
          </w:tcPr>
          <w:p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0" w:type="dxa"/>
          </w:tcPr>
          <w:p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ант №28</w:t>
      </w:r>
    </w:p>
    <w:tbl>
      <w:tblPr>
        <w:tblStyle w:val="3"/>
        <w:tblW w:w="975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818"/>
        <w:gridCol w:w="740"/>
        <w:gridCol w:w="819"/>
        <w:gridCol w:w="882"/>
        <w:gridCol w:w="819"/>
        <w:gridCol w:w="740"/>
        <w:gridCol w:w="819"/>
        <w:gridCol w:w="662"/>
        <w:gridCol w:w="820"/>
        <w:gridCol w:w="820"/>
        <w:gridCol w:w="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spacing w:after="0" w:line="240" w:lineRule="auto"/>
              <w:ind w:left="-75" w:right="-18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точ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апазон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818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40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82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40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62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20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20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20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spacing w:after="0" w:line="240" w:lineRule="auto"/>
              <w:ind w:left="-217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>
                <v:shape id="_x0000_i1081" o:spt="75" type="#_x0000_t75" style="height:22.8pt;width:19.75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3" ShapeID="_x0000_i1081" DrawAspect="Content" ObjectID="_1468075783" r:id="rId68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</w:p>
        </w:tc>
        <w:tc>
          <w:tcPr>
            <w:tcW w:w="818" w:type="dxa"/>
          </w:tcPr>
          <w:p>
            <w:pPr>
              <w:spacing w:after="0" w:line="240" w:lineRule="auto"/>
              <w:ind w:left="-217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>
            <w:pPr>
              <w:spacing w:after="0" w:line="240" w:lineRule="auto"/>
              <w:ind w:left="-217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217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882" w:type="dxa"/>
          </w:tcPr>
          <w:p>
            <w:pPr>
              <w:spacing w:after="0" w:line="240" w:lineRule="auto"/>
              <w:ind w:left="-217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217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740" w:type="dxa"/>
          </w:tcPr>
          <w:p>
            <w:pPr>
              <w:spacing w:after="0" w:line="240" w:lineRule="auto"/>
              <w:ind w:left="-217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217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662" w:type="dxa"/>
          </w:tcPr>
          <w:p>
            <w:pPr>
              <w:spacing w:after="0" w:line="240" w:lineRule="auto"/>
              <w:ind w:left="-217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820" w:type="dxa"/>
          </w:tcPr>
          <w:p>
            <w:pPr>
              <w:spacing w:after="0" w:line="240" w:lineRule="auto"/>
              <w:ind w:left="-217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20" w:type="dxa"/>
          </w:tcPr>
          <w:p>
            <w:pPr>
              <w:spacing w:after="0" w:line="240" w:lineRule="auto"/>
              <w:ind w:left="-217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820" w:type="dxa"/>
          </w:tcPr>
          <w:p>
            <w:pPr>
              <w:spacing w:after="0" w:line="240" w:lineRule="auto"/>
              <w:ind w:left="-217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spacing w:after="0" w:line="240" w:lineRule="auto"/>
              <w:ind w:left="-217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>
                <v:shape id="_x0000_i1212" o:spt="75" type="#_x0000_t75" style="height:22.8pt;width:18.75pt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3" ShapeID="_x0000_i1212" DrawAspect="Content" ObjectID="_1468075784" r:id="rId69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</w:p>
        </w:tc>
        <w:tc>
          <w:tcPr>
            <w:tcW w:w="818" w:type="dxa"/>
          </w:tcPr>
          <w:p>
            <w:pPr>
              <w:spacing w:after="0" w:line="240" w:lineRule="auto"/>
              <w:ind w:left="-217" w:right="-13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40" w:type="dxa"/>
          </w:tcPr>
          <w:p>
            <w:pPr>
              <w:spacing w:after="0" w:line="240" w:lineRule="auto"/>
              <w:ind w:left="-217" w:right="-13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217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2" w:type="dxa"/>
          </w:tcPr>
          <w:p>
            <w:pPr>
              <w:spacing w:after="0" w:line="240" w:lineRule="auto"/>
              <w:ind w:left="-217" w:right="-13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217" w:right="-13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40" w:type="dxa"/>
          </w:tcPr>
          <w:p>
            <w:pPr>
              <w:spacing w:after="0" w:line="240" w:lineRule="auto"/>
              <w:ind w:left="-217" w:right="-13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217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2" w:type="dxa"/>
          </w:tcPr>
          <w:p>
            <w:pPr>
              <w:spacing w:after="0" w:line="240" w:lineRule="auto"/>
              <w:ind w:left="-217" w:right="-13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20" w:type="dxa"/>
          </w:tcPr>
          <w:p>
            <w:pPr>
              <w:spacing w:after="0" w:line="240" w:lineRule="auto"/>
              <w:ind w:left="-217" w:right="-13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20" w:type="dxa"/>
          </w:tcPr>
          <w:p>
            <w:pPr>
              <w:spacing w:after="0" w:line="240" w:lineRule="auto"/>
              <w:ind w:left="-217" w:right="-13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20" w:type="dxa"/>
          </w:tcPr>
          <w:p>
            <w:pPr>
              <w:spacing w:after="0" w:line="240" w:lineRule="auto"/>
              <w:ind w:left="-217" w:right="-13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</w:tbl>
    <w:p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ант №29</w:t>
      </w:r>
    </w:p>
    <w:tbl>
      <w:tblPr>
        <w:tblStyle w:val="3"/>
        <w:tblW w:w="9811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818"/>
        <w:gridCol w:w="741"/>
        <w:gridCol w:w="819"/>
        <w:gridCol w:w="819"/>
        <w:gridCol w:w="819"/>
        <w:gridCol w:w="819"/>
        <w:gridCol w:w="835"/>
        <w:gridCol w:w="709"/>
        <w:gridCol w:w="820"/>
        <w:gridCol w:w="739"/>
        <w:gridCol w:w="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точ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апазон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818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41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35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09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20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39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81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</w:tcPr>
          <w:p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>
                <v:shape id="_x0000_i1083" o:spt="75" type="#_x0000_t75" style="height:22.8pt;width:19.75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3" ShapeID="_x0000_i1083" DrawAspect="Content" ObjectID="_1468075785" r:id="rId70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мВ</w:t>
            </w:r>
          </w:p>
        </w:tc>
        <w:tc>
          <w:tcPr>
            <w:tcW w:w="818" w:type="dxa"/>
          </w:tcPr>
          <w:p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741" w:type="dxa"/>
          </w:tcPr>
          <w:p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35" w:type="dxa"/>
          </w:tcPr>
          <w:p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20" w:type="dxa"/>
          </w:tcPr>
          <w:p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39" w:type="dxa"/>
          </w:tcPr>
          <w:p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81" w:type="dxa"/>
          </w:tcPr>
          <w:p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</w:tcPr>
          <w:p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>
                <v:shape id="_x0000_i1213" o:spt="75" type="#_x0000_t75" style="height:22.8pt;width:18.75pt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3" ShapeID="_x0000_i1213" DrawAspect="Content" ObjectID="_1468075786" r:id="rId71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мВ</w:t>
            </w:r>
          </w:p>
        </w:tc>
        <w:tc>
          <w:tcPr>
            <w:tcW w:w="818" w:type="dxa"/>
          </w:tcPr>
          <w:p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41" w:type="dxa"/>
          </w:tcPr>
          <w:p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19" w:type="dxa"/>
          </w:tcPr>
          <w:p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35" w:type="dxa"/>
          </w:tcPr>
          <w:p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09" w:type="dxa"/>
          </w:tcPr>
          <w:p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20" w:type="dxa"/>
          </w:tcPr>
          <w:p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39" w:type="dxa"/>
          </w:tcPr>
          <w:p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81" w:type="dxa"/>
          </w:tcPr>
          <w:p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</w:tr>
    </w:tbl>
    <w:p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ант №30</w:t>
      </w:r>
    </w:p>
    <w:tbl>
      <w:tblPr>
        <w:tblStyle w:val="3"/>
        <w:tblW w:w="0" w:type="auto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790"/>
        <w:gridCol w:w="793"/>
        <w:gridCol w:w="796"/>
        <w:gridCol w:w="796"/>
        <w:gridCol w:w="796"/>
        <w:gridCol w:w="796"/>
        <w:gridCol w:w="796"/>
        <w:gridCol w:w="796"/>
        <w:gridCol w:w="797"/>
        <w:gridCol w:w="797"/>
        <w:gridCol w:w="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точ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апазон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90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93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96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96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96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96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96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96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97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97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06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>
                <v:shape id="_x0000_i1085" o:spt="75" type="#_x0000_t75" style="height:22.8pt;width:19.75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3" ShapeID="_x0000_i1085" DrawAspect="Content" ObjectID="_1468075787" r:id="rId72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мВ</w:t>
            </w:r>
          </w:p>
        </w:tc>
        <w:tc>
          <w:tcPr>
            <w:tcW w:w="790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3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96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6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96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96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96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96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797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797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806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after="0" w:line="240" w:lineRule="auto"/>
              <w:ind w:left="-75" w:right="-1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>
                <v:shape id="_x0000_i1214" o:spt="75" type="#_x0000_t75" style="height:22.8pt;width:18.75pt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3" ShapeID="_x0000_i1214" DrawAspect="Content" ObjectID="_1468075788" r:id="rId73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790" w:type="dxa"/>
          </w:tcPr>
          <w:p>
            <w:pPr>
              <w:spacing w:after="0" w:line="240" w:lineRule="auto"/>
              <w:ind w:left="-75" w:right="-1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93" w:type="dxa"/>
          </w:tcPr>
          <w:p>
            <w:pPr>
              <w:spacing w:after="0" w:line="240" w:lineRule="auto"/>
              <w:ind w:left="-75" w:right="-1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6" w:type="dxa"/>
          </w:tcPr>
          <w:p>
            <w:pPr>
              <w:spacing w:after="0" w:line="240" w:lineRule="auto"/>
              <w:ind w:left="-75" w:right="-1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6" w:type="dxa"/>
          </w:tcPr>
          <w:p>
            <w:pPr>
              <w:spacing w:after="0" w:line="240" w:lineRule="auto"/>
              <w:ind w:left="-75" w:right="-1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2,02</w:t>
            </w:r>
          </w:p>
        </w:tc>
        <w:tc>
          <w:tcPr>
            <w:tcW w:w="796" w:type="dxa"/>
          </w:tcPr>
          <w:p>
            <w:pPr>
              <w:spacing w:after="0" w:line="240" w:lineRule="auto"/>
              <w:ind w:left="-75" w:right="-1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6" w:type="dxa"/>
          </w:tcPr>
          <w:p>
            <w:pPr>
              <w:spacing w:after="0" w:line="240" w:lineRule="auto"/>
              <w:ind w:left="-75" w:right="-1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,69</w:t>
            </w:r>
          </w:p>
        </w:tc>
        <w:tc>
          <w:tcPr>
            <w:tcW w:w="796" w:type="dxa"/>
          </w:tcPr>
          <w:p>
            <w:pPr>
              <w:spacing w:after="0" w:line="240" w:lineRule="auto"/>
              <w:ind w:left="-75" w:right="-1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,27</w:t>
            </w:r>
          </w:p>
        </w:tc>
        <w:tc>
          <w:tcPr>
            <w:tcW w:w="796" w:type="dxa"/>
          </w:tcPr>
          <w:p>
            <w:pPr>
              <w:spacing w:after="0" w:line="240" w:lineRule="auto"/>
              <w:ind w:left="-75" w:right="-1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97" w:type="dxa"/>
          </w:tcPr>
          <w:p>
            <w:pPr>
              <w:spacing w:after="0" w:line="240" w:lineRule="auto"/>
              <w:ind w:left="-75" w:right="-1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,76</w:t>
            </w:r>
          </w:p>
        </w:tc>
        <w:tc>
          <w:tcPr>
            <w:tcW w:w="797" w:type="dxa"/>
          </w:tcPr>
          <w:p>
            <w:pPr>
              <w:spacing w:after="0" w:line="240" w:lineRule="auto"/>
              <w:ind w:left="-75" w:right="-1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6" w:type="dxa"/>
          </w:tcPr>
          <w:p>
            <w:pPr>
              <w:spacing w:after="0" w:line="240" w:lineRule="auto"/>
              <w:ind w:left="-75" w:right="-18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512,30</w:t>
            </w:r>
          </w:p>
        </w:tc>
      </w:tr>
    </w:tbl>
    <w:p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</w:rPr>
        <w:t>Вар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ант №3</w:t>
      </w:r>
      <w:r>
        <w:rPr>
          <w:rFonts w:ascii="Times New Roman" w:hAnsi="Times New Roman" w:cs="Times New Roman"/>
          <w:lang w:val="uk-UA"/>
        </w:rPr>
        <w:t>1</w:t>
      </w:r>
    </w:p>
    <w:tbl>
      <w:tblPr>
        <w:tblStyle w:val="3"/>
        <w:tblW w:w="101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808"/>
        <w:gridCol w:w="807"/>
        <w:gridCol w:w="808"/>
        <w:gridCol w:w="808"/>
        <w:gridCol w:w="842"/>
        <w:gridCol w:w="842"/>
        <w:gridCol w:w="842"/>
        <w:gridCol w:w="842"/>
        <w:gridCol w:w="842"/>
        <w:gridCol w:w="842"/>
        <w:gridCol w:w="7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7" w:type="dxa"/>
          </w:tcPr>
          <w:p>
            <w:pPr>
              <w:spacing w:after="0" w:line="240" w:lineRule="auto"/>
              <w:ind w:left="-75" w:right="-18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точ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апазон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808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07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08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08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56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7" w:type="dxa"/>
          </w:tcPr>
          <w:p>
            <w:pPr>
              <w:spacing w:after="0" w:line="240" w:lineRule="auto"/>
              <w:ind w:left="-113" w:right="-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>
                <v:shape id="_x0000_i1087" o:spt="75" type="#_x0000_t75" style="height:22.8pt;width:19.75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3" ShapeID="_x0000_i1087" DrawAspect="Content" ObjectID="_1468075789" r:id="rId74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</w:p>
        </w:tc>
        <w:tc>
          <w:tcPr>
            <w:tcW w:w="80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80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80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0,8</w:t>
            </w:r>
          </w:p>
        </w:tc>
        <w:tc>
          <w:tcPr>
            <w:tcW w:w="80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1,2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1,6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2,0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2,8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3,2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3,6</w:t>
            </w:r>
          </w:p>
        </w:tc>
        <w:tc>
          <w:tcPr>
            <w:tcW w:w="7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7" w:type="dxa"/>
          </w:tcPr>
          <w:p>
            <w:pPr>
              <w:spacing w:after="0" w:line="240" w:lineRule="auto"/>
              <w:ind w:left="-113" w:right="-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>
                <v:shape id="_x0000_i1215" o:spt="75" type="#_x0000_t75" style="height:22.8pt;width:18.75pt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3" ShapeID="_x0000_i1215" DrawAspect="Content" ObjectID="_1468075790" r:id="rId75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</w:p>
        </w:tc>
        <w:tc>
          <w:tcPr>
            <w:tcW w:w="80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</w:t>
            </w:r>
          </w:p>
        </w:tc>
        <w:tc>
          <w:tcPr>
            <w:tcW w:w="80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0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,18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uk-UA"/>
        </w:rPr>
      </w:pPr>
    </w:p>
    <w:p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</w:rPr>
        <w:t>Вар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ант №3</w:t>
      </w:r>
      <w:r>
        <w:rPr>
          <w:rFonts w:ascii="Times New Roman" w:hAnsi="Times New Roman" w:cs="Times New Roman"/>
          <w:lang w:val="uk-UA"/>
        </w:rPr>
        <w:t>2</w:t>
      </w:r>
    </w:p>
    <w:tbl>
      <w:tblPr>
        <w:tblStyle w:val="3"/>
        <w:tblW w:w="101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808"/>
        <w:gridCol w:w="807"/>
        <w:gridCol w:w="808"/>
        <w:gridCol w:w="808"/>
        <w:gridCol w:w="842"/>
        <w:gridCol w:w="842"/>
        <w:gridCol w:w="842"/>
        <w:gridCol w:w="842"/>
        <w:gridCol w:w="842"/>
        <w:gridCol w:w="842"/>
        <w:gridCol w:w="7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7" w:type="dxa"/>
          </w:tcPr>
          <w:p>
            <w:pPr>
              <w:spacing w:after="0" w:line="240" w:lineRule="auto"/>
              <w:ind w:left="-75" w:right="-18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точ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апазон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808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07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08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08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56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7" w:type="dxa"/>
          </w:tcPr>
          <w:p>
            <w:pPr>
              <w:spacing w:after="0" w:line="240" w:lineRule="auto"/>
              <w:ind w:left="-113" w:right="-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>
                <v:shape id="_x0000_i1089" o:spt="75" type="#_x0000_t75" style="height:22.8pt;width:19.75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3" ShapeID="_x0000_i1089" DrawAspect="Content" ObjectID="_1468075791" r:id="rId76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80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80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80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</w:t>
            </w:r>
          </w:p>
        </w:tc>
        <w:tc>
          <w:tcPr>
            <w:tcW w:w="7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7" w:type="dxa"/>
          </w:tcPr>
          <w:p>
            <w:pPr>
              <w:spacing w:after="0" w:line="240" w:lineRule="auto"/>
              <w:ind w:left="-113" w:right="-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>
                <v:shape id="_x0000_i1216" o:spt="75" type="#_x0000_t75" style="height:22.8pt;width:18.75pt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3" ShapeID="_x0000_i1216" DrawAspect="Content" ObjectID="_1468075792" r:id="rId77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80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0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</w:tr>
    </w:tbl>
    <w:p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</w:rPr>
        <w:t>Вар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ант №3</w:t>
      </w:r>
      <w:r>
        <w:rPr>
          <w:rFonts w:ascii="Times New Roman" w:hAnsi="Times New Roman" w:cs="Times New Roman"/>
          <w:lang w:val="uk-UA"/>
        </w:rPr>
        <w:t>3</w:t>
      </w:r>
    </w:p>
    <w:tbl>
      <w:tblPr>
        <w:tblStyle w:val="3"/>
        <w:tblW w:w="101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808"/>
        <w:gridCol w:w="807"/>
        <w:gridCol w:w="808"/>
        <w:gridCol w:w="808"/>
        <w:gridCol w:w="842"/>
        <w:gridCol w:w="842"/>
        <w:gridCol w:w="842"/>
        <w:gridCol w:w="842"/>
        <w:gridCol w:w="842"/>
        <w:gridCol w:w="842"/>
        <w:gridCol w:w="7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7" w:type="dxa"/>
          </w:tcPr>
          <w:p>
            <w:pPr>
              <w:spacing w:after="0" w:line="240" w:lineRule="auto"/>
              <w:ind w:left="-75" w:right="-18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точ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апазон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808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07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08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08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56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7" w:type="dxa"/>
          </w:tcPr>
          <w:p>
            <w:pPr>
              <w:spacing w:after="0" w:line="240" w:lineRule="auto"/>
              <w:ind w:left="-113" w:right="-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>
                <v:shape id="_x0000_i1091" o:spt="75" type="#_x0000_t75" style="height:22.8pt;width:19.75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3" ShapeID="_x0000_i1091" DrawAspect="Content" ObjectID="_1468075793" r:id="rId78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</w:p>
        </w:tc>
        <w:tc>
          <w:tcPr>
            <w:tcW w:w="80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80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7" w:type="dxa"/>
          </w:tcPr>
          <w:p>
            <w:pPr>
              <w:spacing w:after="0" w:line="240" w:lineRule="auto"/>
              <w:ind w:left="-113" w:right="-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>
                <v:shape id="_x0000_i1217" o:spt="75" type="#_x0000_t75" style="height:22.8pt;width:18.75pt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3" ShapeID="_x0000_i1217" DrawAspect="Content" ObjectID="_1468075794" r:id="rId79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80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0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405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</w:tbl>
    <w:p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</w:rPr>
        <w:t>Вар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ант №3</w:t>
      </w:r>
      <w:r>
        <w:rPr>
          <w:rFonts w:ascii="Times New Roman" w:hAnsi="Times New Roman" w:cs="Times New Roman"/>
          <w:lang w:val="uk-UA"/>
        </w:rPr>
        <w:t>4</w:t>
      </w:r>
    </w:p>
    <w:tbl>
      <w:tblPr>
        <w:tblStyle w:val="3"/>
        <w:tblW w:w="101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808"/>
        <w:gridCol w:w="807"/>
        <w:gridCol w:w="808"/>
        <w:gridCol w:w="808"/>
        <w:gridCol w:w="842"/>
        <w:gridCol w:w="842"/>
        <w:gridCol w:w="842"/>
        <w:gridCol w:w="842"/>
        <w:gridCol w:w="842"/>
        <w:gridCol w:w="842"/>
        <w:gridCol w:w="7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7" w:type="dxa"/>
          </w:tcPr>
          <w:p>
            <w:pPr>
              <w:spacing w:after="0" w:line="240" w:lineRule="auto"/>
              <w:ind w:left="-75" w:right="-18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точ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апазон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808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07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08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08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56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7" w:type="dxa"/>
          </w:tcPr>
          <w:p>
            <w:pPr>
              <w:spacing w:after="0" w:line="240" w:lineRule="auto"/>
              <w:ind w:left="-113" w:right="-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>
                <v:shape id="_x0000_i1093" o:spt="75" type="#_x0000_t75" style="height:22.8pt;width:19.75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3" ShapeID="_x0000_i1093" DrawAspect="Content" ObjectID="_1468075795" r:id="rId80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</w:p>
        </w:tc>
        <w:tc>
          <w:tcPr>
            <w:tcW w:w="80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0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0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7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7" w:type="dxa"/>
          </w:tcPr>
          <w:p>
            <w:pPr>
              <w:spacing w:after="0" w:line="240" w:lineRule="auto"/>
              <w:ind w:left="-113" w:right="-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>
                <v:shape id="_x0000_i1218" o:spt="75" type="#_x0000_t75" style="height:22.8pt;width:18.75pt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3" ShapeID="_x0000_i1218" DrawAspect="Content" ObjectID="_1468075796" r:id="rId81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</w:p>
        </w:tc>
        <w:tc>
          <w:tcPr>
            <w:tcW w:w="80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0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80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,04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,15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</w:t>
            </w:r>
          </w:p>
        </w:tc>
      </w:tr>
    </w:tbl>
    <w:p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</w:rPr>
        <w:t>Вар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ант №3</w:t>
      </w:r>
      <w:r>
        <w:rPr>
          <w:rFonts w:ascii="Times New Roman" w:hAnsi="Times New Roman" w:cs="Times New Roman"/>
          <w:lang w:val="uk-UA"/>
        </w:rPr>
        <w:t>5</w:t>
      </w:r>
    </w:p>
    <w:tbl>
      <w:tblPr>
        <w:tblStyle w:val="3"/>
        <w:tblW w:w="101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808"/>
        <w:gridCol w:w="807"/>
        <w:gridCol w:w="808"/>
        <w:gridCol w:w="808"/>
        <w:gridCol w:w="842"/>
        <w:gridCol w:w="842"/>
        <w:gridCol w:w="842"/>
        <w:gridCol w:w="842"/>
        <w:gridCol w:w="842"/>
        <w:gridCol w:w="842"/>
        <w:gridCol w:w="7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7" w:type="dxa"/>
          </w:tcPr>
          <w:p>
            <w:pPr>
              <w:spacing w:after="0" w:line="240" w:lineRule="auto"/>
              <w:ind w:left="-75" w:right="-18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точ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апазон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808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07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08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08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56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7" w:type="dxa"/>
          </w:tcPr>
          <w:p>
            <w:pPr>
              <w:spacing w:after="0" w:line="240" w:lineRule="auto"/>
              <w:ind w:left="-113" w:right="-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>
                <v:shape id="_x0000_i1095" o:spt="75" type="#_x0000_t75" style="height:22.8pt;width:19.75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3" ShapeID="_x0000_i1095" DrawAspect="Content" ObjectID="_1468075797" r:id="rId82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</w:p>
        </w:tc>
        <w:tc>
          <w:tcPr>
            <w:tcW w:w="80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7" w:type="dxa"/>
          </w:tcPr>
          <w:p>
            <w:pPr>
              <w:spacing w:after="0" w:line="240" w:lineRule="auto"/>
              <w:ind w:left="-113" w:right="-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>
                <v:shape id="_x0000_i1219" o:spt="75" type="#_x0000_t75" style="height:22.8pt;width:18.75pt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3" ShapeID="_x0000_i1219" DrawAspect="Content" ObjectID="_1468075798" r:id="rId83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</w:p>
        </w:tc>
        <w:tc>
          <w:tcPr>
            <w:tcW w:w="80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80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,04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,15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,18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,12</w:t>
            </w:r>
          </w:p>
        </w:tc>
        <w:tc>
          <w:tcPr>
            <w:tcW w:w="7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10,24</w:t>
            </w:r>
          </w:p>
        </w:tc>
      </w:tr>
    </w:tbl>
    <w:p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</w:rPr>
        <w:t>Вар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ант №3</w:t>
      </w:r>
      <w:r>
        <w:rPr>
          <w:rFonts w:ascii="Times New Roman" w:hAnsi="Times New Roman" w:cs="Times New Roman"/>
          <w:lang w:val="uk-UA"/>
        </w:rPr>
        <w:t>6</w:t>
      </w:r>
    </w:p>
    <w:tbl>
      <w:tblPr>
        <w:tblStyle w:val="3"/>
        <w:tblW w:w="101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808"/>
        <w:gridCol w:w="807"/>
        <w:gridCol w:w="808"/>
        <w:gridCol w:w="808"/>
        <w:gridCol w:w="842"/>
        <w:gridCol w:w="842"/>
        <w:gridCol w:w="842"/>
        <w:gridCol w:w="842"/>
        <w:gridCol w:w="842"/>
        <w:gridCol w:w="842"/>
        <w:gridCol w:w="7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7" w:type="dxa"/>
          </w:tcPr>
          <w:p>
            <w:pPr>
              <w:spacing w:after="0" w:line="240" w:lineRule="auto"/>
              <w:ind w:left="-75" w:right="-18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точ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апазон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808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07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08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08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56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7" w:type="dxa"/>
          </w:tcPr>
          <w:p>
            <w:pPr>
              <w:spacing w:after="0" w:line="240" w:lineRule="auto"/>
              <w:ind w:left="-113" w:right="-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>
                <v:shape id="_x0000_i1097" o:spt="75" type="#_x0000_t75" style="height:22.8pt;width:19.75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3" ShapeID="_x0000_i1097" DrawAspect="Content" ObjectID="_1468075799" r:id="rId84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</w:p>
        </w:tc>
        <w:tc>
          <w:tcPr>
            <w:tcW w:w="80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-40</w:t>
            </w:r>
          </w:p>
        </w:tc>
        <w:tc>
          <w:tcPr>
            <w:tcW w:w="80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-30</w:t>
            </w:r>
          </w:p>
        </w:tc>
        <w:tc>
          <w:tcPr>
            <w:tcW w:w="80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-20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-10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7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7" w:type="dxa"/>
          </w:tcPr>
          <w:p>
            <w:pPr>
              <w:spacing w:after="0" w:line="240" w:lineRule="auto"/>
              <w:ind w:left="-113" w:right="-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>
                <v:shape id="_x0000_i1220" o:spt="75" type="#_x0000_t75" style="height:22.8pt;width:18.75pt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3" ShapeID="_x0000_i1220" DrawAspect="Content" ObjectID="_1468075800" r:id="rId85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</w:p>
        </w:tc>
        <w:tc>
          <w:tcPr>
            <w:tcW w:w="80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0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0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0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7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</w:tr>
    </w:tbl>
    <w:p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</w:rPr>
        <w:t>Вар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ант №3</w:t>
      </w:r>
      <w:r>
        <w:rPr>
          <w:rFonts w:ascii="Times New Roman" w:hAnsi="Times New Roman" w:cs="Times New Roman"/>
          <w:lang w:val="uk-UA"/>
        </w:rPr>
        <w:t>7</w:t>
      </w:r>
    </w:p>
    <w:tbl>
      <w:tblPr>
        <w:tblStyle w:val="3"/>
        <w:tblW w:w="101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808"/>
        <w:gridCol w:w="807"/>
        <w:gridCol w:w="808"/>
        <w:gridCol w:w="808"/>
        <w:gridCol w:w="842"/>
        <w:gridCol w:w="842"/>
        <w:gridCol w:w="842"/>
        <w:gridCol w:w="842"/>
        <w:gridCol w:w="842"/>
        <w:gridCol w:w="842"/>
        <w:gridCol w:w="7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7" w:type="dxa"/>
          </w:tcPr>
          <w:p>
            <w:pPr>
              <w:spacing w:after="0" w:line="240" w:lineRule="auto"/>
              <w:ind w:left="-75" w:right="-18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точ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апазон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808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07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08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08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56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7" w:type="dxa"/>
          </w:tcPr>
          <w:p>
            <w:pPr>
              <w:spacing w:after="0" w:line="240" w:lineRule="auto"/>
              <w:ind w:left="-113" w:right="-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>
                <v:shape id="_x0000_i1099" o:spt="75" type="#_x0000_t75" style="height:22.8pt;width:19.75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3" ShapeID="_x0000_i1099" DrawAspect="Content" ObjectID="_1468075801" r:id="rId86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80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80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80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7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7" w:type="dxa"/>
          </w:tcPr>
          <w:p>
            <w:pPr>
              <w:spacing w:after="0" w:line="240" w:lineRule="auto"/>
              <w:ind w:left="-113" w:right="-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>
                <v:shape id="_x0000_i1221" o:spt="75" type="#_x0000_t75" style="height:22.8pt;width:18.75pt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3" ShapeID="_x0000_i1221" DrawAspect="Content" ObjectID="_1468075802" r:id="rId87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</w:p>
        </w:tc>
        <w:tc>
          <w:tcPr>
            <w:tcW w:w="808" w:type="dxa"/>
          </w:tcPr>
          <w:p>
            <w:pPr>
              <w:spacing w:after="0" w:line="240" w:lineRule="auto"/>
              <w:ind w:left="-65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0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80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212</w:t>
            </w:r>
          </w:p>
        </w:tc>
        <w:tc>
          <w:tcPr>
            <w:tcW w:w="80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0,798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0,995</w:t>
            </w:r>
          </w:p>
        </w:tc>
      </w:tr>
    </w:tbl>
    <w:p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</w:rPr>
        <w:t>Вар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ант №3</w:t>
      </w:r>
      <w:r>
        <w:rPr>
          <w:rFonts w:ascii="Times New Roman" w:hAnsi="Times New Roman" w:cs="Times New Roman"/>
          <w:lang w:val="uk-UA"/>
        </w:rPr>
        <w:t>8</w:t>
      </w:r>
    </w:p>
    <w:tbl>
      <w:tblPr>
        <w:tblStyle w:val="3"/>
        <w:tblW w:w="101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808"/>
        <w:gridCol w:w="807"/>
        <w:gridCol w:w="808"/>
        <w:gridCol w:w="808"/>
        <w:gridCol w:w="842"/>
        <w:gridCol w:w="842"/>
        <w:gridCol w:w="842"/>
        <w:gridCol w:w="842"/>
        <w:gridCol w:w="842"/>
        <w:gridCol w:w="842"/>
        <w:gridCol w:w="7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7" w:type="dxa"/>
          </w:tcPr>
          <w:p>
            <w:pPr>
              <w:spacing w:after="0" w:line="240" w:lineRule="auto"/>
              <w:ind w:left="-75" w:right="-18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точ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апазон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808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07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08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08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56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7" w:type="dxa"/>
          </w:tcPr>
          <w:p>
            <w:pPr>
              <w:spacing w:after="0" w:line="240" w:lineRule="auto"/>
              <w:ind w:left="-113" w:right="-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>
                <v:shape id="_x0000_i1101" o:spt="75" type="#_x0000_t75" style="height:22.8pt;width:19.75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3" ShapeID="_x0000_i1101" DrawAspect="Content" ObjectID="_1468075803" r:id="rId88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</w:p>
        </w:tc>
        <w:tc>
          <w:tcPr>
            <w:tcW w:w="80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80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1,0</w:t>
            </w:r>
          </w:p>
        </w:tc>
        <w:tc>
          <w:tcPr>
            <w:tcW w:w="80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2,0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3,0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3,5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4,0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4,5</w:t>
            </w:r>
          </w:p>
        </w:tc>
        <w:tc>
          <w:tcPr>
            <w:tcW w:w="7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7" w:type="dxa"/>
          </w:tcPr>
          <w:p>
            <w:pPr>
              <w:spacing w:after="0" w:line="240" w:lineRule="auto"/>
              <w:ind w:left="-113" w:right="-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>
                <v:shape id="_x0000_i1222" o:spt="75" type="#_x0000_t75" style="height:22.8pt;width:18.75pt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3" ShapeID="_x0000_i1222" DrawAspect="Content" ObjectID="_1468075804" r:id="rId89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</w:p>
        </w:tc>
        <w:tc>
          <w:tcPr>
            <w:tcW w:w="80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</w:t>
            </w:r>
          </w:p>
        </w:tc>
        <w:tc>
          <w:tcPr>
            <w:tcW w:w="80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</w:t>
            </w:r>
          </w:p>
        </w:tc>
        <w:tc>
          <w:tcPr>
            <w:tcW w:w="80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,04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uk-UA"/>
        </w:rPr>
      </w:pPr>
    </w:p>
    <w:p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</w:rPr>
        <w:t>Вар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ант №</w:t>
      </w:r>
      <w:r>
        <w:rPr>
          <w:rFonts w:ascii="Times New Roman" w:hAnsi="Times New Roman" w:cs="Times New Roman"/>
          <w:lang w:val="uk-UA"/>
        </w:rPr>
        <w:t>39</w:t>
      </w:r>
    </w:p>
    <w:tbl>
      <w:tblPr>
        <w:tblStyle w:val="3"/>
        <w:tblW w:w="101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808"/>
        <w:gridCol w:w="807"/>
        <w:gridCol w:w="808"/>
        <w:gridCol w:w="808"/>
        <w:gridCol w:w="842"/>
        <w:gridCol w:w="842"/>
        <w:gridCol w:w="842"/>
        <w:gridCol w:w="842"/>
        <w:gridCol w:w="842"/>
        <w:gridCol w:w="842"/>
        <w:gridCol w:w="7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7" w:type="dxa"/>
          </w:tcPr>
          <w:p>
            <w:pPr>
              <w:spacing w:after="0" w:line="240" w:lineRule="auto"/>
              <w:ind w:left="-75" w:right="-18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точ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апазон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808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07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08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08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56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7" w:type="dxa"/>
          </w:tcPr>
          <w:p>
            <w:pPr>
              <w:spacing w:after="0" w:line="240" w:lineRule="auto"/>
              <w:ind w:left="-113" w:right="-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>
                <v:shape id="_x0000_i1103" o:spt="75" type="#_x0000_t75" style="height:22.8pt;width:19.75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3" ShapeID="_x0000_i1103" DrawAspect="Content" ObjectID="_1468075805" r:id="rId90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</w:p>
        </w:tc>
        <w:tc>
          <w:tcPr>
            <w:tcW w:w="80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80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0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0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7" w:type="dxa"/>
          </w:tcPr>
          <w:p>
            <w:pPr>
              <w:spacing w:after="0" w:line="240" w:lineRule="auto"/>
              <w:ind w:left="-113" w:right="-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>
                <v:shape id="_x0000_i1223" o:spt="75" type="#_x0000_t75" style="height:22.8pt;width:18.75pt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3" ShapeID="_x0000_i1223" DrawAspect="Content" ObjectID="_1468075806" r:id="rId91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</w:p>
        </w:tc>
        <w:tc>
          <w:tcPr>
            <w:tcW w:w="808" w:type="dxa"/>
          </w:tcPr>
          <w:p>
            <w:pPr>
              <w:spacing w:after="0" w:line="240" w:lineRule="auto"/>
              <w:ind w:right="-52" w:hanging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004</w:t>
            </w:r>
          </w:p>
        </w:tc>
        <w:tc>
          <w:tcPr>
            <w:tcW w:w="80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310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505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007</w:t>
            </w:r>
          </w:p>
        </w:tc>
      </w:tr>
    </w:tbl>
    <w:p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uk-UA"/>
        </w:rPr>
      </w:pPr>
    </w:p>
    <w:p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</w:rPr>
        <w:t>Вар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ант №</w:t>
      </w:r>
      <w:r>
        <w:rPr>
          <w:rFonts w:ascii="Times New Roman" w:hAnsi="Times New Roman" w:cs="Times New Roman"/>
          <w:lang w:val="uk-UA"/>
        </w:rPr>
        <w:t>40</w:t>
      </w:r>
    </w:p>
    <w:tbl>
      <w:tblPr>
        <w:tblStyle w:val="3"/>
        <w:tblW w:w="101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729"/>
        <w:gridCol w:w="783"/>
        <w:gridCol w:w="784"/>
        <w:gridCol w:w="784"/>
        <w:gridCol w:w="876"/>
        <w:gridCol w:w="876"/>
        <w:gridCol w:w="876"/>
        <w:gridCol w:w="876"/>
        <w:gridCol w:w="876"/>
        <w:gridCol w:w="876"/>
        <w:gridCol w:w="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7" w:type="dxa"/>
          </w:tcPr>
          <w:p>
            <w:pPr>
              <w:spacing w:after="0" w:line="240" w:lineRule="auto"/>
              <w:ind w:left="-75" w:right="-18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точ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апазон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808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07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08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08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56" w:type="dxa"/>
          </w:tcPr>
          <w:p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7" w:type="dxa"/>
          </w:tcPr>
          <w:p>
            <w:pPr>
              <w:spacing w:after="0" w:line="240" w:lineRule="auto"/>
              <w:ind w:left="-113" w:right="-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>
                <v:shape id="_x0000_i1105" o:spt="75" type="#_x0000_t75" style="height:22.8pt;width:19.75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3" ShapeID="_x0000_i1105" DrawAspect="Content" ObjectID="_1468075807" r:id="rId92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</w:p>
        </w:tc>
        <w:tc>
          <w:tcPr>
            <w:tcW w:w="80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80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80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180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210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240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270</w:t>
            </w:r>
          </w:p>
        </w:tc>
        <w:tc>
          <w:tcPr>
            <w:tcW w:w="7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7" w:type="dxa"/>
          </w:tcPr>
          <w:p>
            <w:pPr>
              <w:spacing w:after="0" w:line="240" w:lineRule="auto"/>
              <w:ind w:left="-113" w:right="-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>
                <v:shape id="_x0000_i1224" o:spt="75" type="#_x0000_t75" style="height:22.8pt;width:18.75pt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3" ShapeID="_x0000_i1224" DrawAspect="Content" ObjectID="_1468075808" r:id="rId93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</w:p>
        </w:tc>
        <w:tc>
          <w:tcPr>
            <w:tcW w:w="80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0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80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78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99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,04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98</w:t>
            </w:r>
          </w:p>
        </w:tc>
      </w:tr>
    </w:tbl>
    <w:p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uk-UA"/>
        </w:rPr>
      </w:pPr>
    </w:p>
    <w:p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u w:val="single"/>
          <w:lang w:val="uk-UA"/>
        </w:rPr>
      </w:pPr>
      <w:r>
        <w:rPr>
          <w:rFonts w:ascii="Times New Roman" w:hAnsi="Times New Roman" w:cs="Times New Roman"/>
          <w:b/>
          <w:u w:val="single"/>
          <w:lang w:val="uk-UA"/>
        </w:rPr>
        <w:t>Рекомендації</w:t>
      </w:r>
    </w:p>
    <w:p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u w:val="single"/>
          <w:lang w:val="uk-UA"/>
        </w:rPr>
      </w:pPr>
    </w:p>
    <w:p>
      <w:pPr>
        <w:spacing w:after="0" w:line="240" w:lineRule="auto"/>
        <w:ind w:firstLine="425"/>
        <w:jc w:val="both"/>
        <w:rPr>
          <w:b/>
          <w:i/>
          <w:u w:val="single"/>
          <w:lang w:val="uk-UA"/>
        </w:rPr>
      </w:pPr>
      <w:r>
        <w:rPr>
          <w:b/>
          <w:i/>
          <w:u w:val="single"/>
          <w:lang w:val="uk-UA"/>
        </w:rPr>
        <w:t xml:space="preserve">Кількість значущих цифр в оцінках і  подальших розрахунках при округленні повинна бути на одну цифру більшою, ніж в попередніх даних. </w:t>
      </w:r>
    </w:p>
    <w:p>
      <w:pPr>
        <w:spacing w:after="0" w:line="240" w:lineRule="auto"/>
        <w:ind w:firstLine="425"/>
        <w:jc w:val="both"/>
        <w:rPr>
          <w:b/>
          <w:i/>
          <w:u w:val="single"/>
          <w:lang w:val="uk-UA"/>
        </w:rPr>
      </w:pPr>
      <w:r>
        <w:rPr>
          <w:b/>
          <w:i/>
          <w:u w:val="single"/>
          <w:lang w:val="uk-UA"/>
        </w:rPr>
        <w:t xml:space="preserve">Якщо дані отримані в однакових одиницях (або часткових), переводити їх не потрібно, якщо в різних – потрібно перевести в одиниці (тобто мВ в В). </w:t>
      </w:r>
    </w:p>
    <w:p>
      <w:pPr>
        <w:spacing w:after="0" w:line="240" w:lineRule="auto"/>
        <w:ind w:firstLine="425"/>
        <w:jc w:val="both"/>
        <w:rPr>
          <w:b/>
          <w:i/>
          <w:u w:val="single"/>
          <w:lang w:val="uk-UA"/>
        </w:rPr>
      </w:pPr>
      <w:r>
        <w:rPr>
          <w:b/>
          <w:i/>
          <w:u w:val="single"/>
          <w:lang w:val="uk-UA"/>
        </w:rPr>
        <w:t xml:space="preserve">При побудові графіків обирайте такий масштаб за вісями OX, </w:t>
      </w:r>
      <w:r>
        <w:rPr>
          <w:b/>
          <w:i/>
          <w:u w:val="single"/>
          <w:lang w:val="en-US"/>
        </w:rPr>
        <w:t>OY</w:t>
      </w:r>
      <w:r>
        <w:rPr>
          <w:b/>
          <w:i/>
          <w:u w:val="single"/>
          <w:lang w:val="uk-UA"/>
        </w:rPr>
        <w:t xml:space="preserve">, щоб забезпечити візуалізацію нелінійності характеристики (похибки). Поєднувати точки на графіках – лінією.  </w:t>
      </w:r>
    </w:p>
    <w:p>
      <w:pPr>
        <w:spacing w:after="0" w:line="240" w:lineRule="auto"/>
        <w:ind w:firstLine="426"/>
        <w:jc w:val="both"/>
        <w:rPr>
          <w:b/>
          <w:i/>
          <w:u w:val="single"/>
          <w:lang w:val="uk-UA"/>
        </w:rPr>
      </w:pPr>
      <w:r>
        <w:rPr>
          <w:b/>
          <w:i/>
          <w:u w:val="single"/>
          <w:lang w:val="uk-UA"/>
        </w:rPr>
        <w:t>Всі похибки повинні бути представлені нормованими значеннями</w:t>
      </w:r>
    </w:p>
    <w:p>
      <w:pPr>
        <w:spacing w:after="0" w:line="240" w:lineRule="auto"/>
        <w:ind w:firstLine="426"/>
        <w:jc w:val="both"/>
        <w:rPr>
          <w:b/>
          <w:i/>
          <w:u w:val="single"/>
          <w:lang w:val="uk-UA"/>
        </w:rPr>
      </w:pPr>
      <w:r>
        <w:rPr>
          <w:b/>
          <w:i/>
          <w:u w:val="single"/>
          <w:lang w:val="uk-UA"/>
        </w:rPr>
        <w:t>Кількість значущих цифр при округленнях точкових та інтервальних оцінок повинна співпадати; починати округлення треба з інтервальної оцінки.</w:t>
      </w:r>
    </w:p>
    <w:p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lang w:val="uk-UA"/>
        </w:rPr>
      </w:pPr>
    </w:p>
    <w:p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МЕТОДИКА РОЗРАХУНКУ</w:t>
      </w:r>
    </w:p>
    <w:p>
      <w:pPr>
        <w:spacing w:after="0" w:line="120" w:lineRule="auto"/>
        <w:ind w:firstLine="425"/>
        <w:jc w:val="both"/>
        <w:rPr>
          <w:rFonts w:ascii="Times New Roman" w:hAnsi="Times New Roman" w:cs="Times New Roman"/>
          <w:lang w:val="uk-UA"/>
        </w:rPr>
      </w:pPr>
    </w:p>
    <w:p>
      <w:pPr>
        <w:spacing w:after="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1. Визначити о</w:t>
      </w:r>
      <w:r>
        <w:rPr>
          <w:rFonts w:ascii="Times New Roman" w:hAnsi="Times New Roman" w:cs="Times New Roman"/>
        </w:rPr>
        <w:t>сновну абсолютну по</w:t>
      </w:r>
      <w:r>
        <w:rPr>
          <w:rFonts w:ascii="Times New Roman" w:hAnsi="Times New Roman" w:cs="Times New Roman"/>
          <w:lang w:val="uk-UA"/>
        </w:rPr>
        <w:t>хибку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position w:val="-20"/>
        </w:rPr>
        <w:object>
          <v:shape id="_x0000_i1113" o:spt="75" type="#_x0000_t75" style="height:21.8pt;width:15.2pt;" o:ole="t" fillcolor="#FFFFFF" filled="f" o:preferrelative="t" stroked="f" coordsize="21600,21600">
            <v:path/>
            <v:fill on="f" focussize="0,0"/>
            <v:stroke on="f" joinstyle="miter"/>
            <v:imagedata r:id="rId95" o:title=""/>
            <o:lock v:ext="edit" aspectratio="t"/>
            <w10:wrap type="none"/>
            <w10:anchorlock/>
          </v:shape>
          <o:OLEObject Type="Embed" ProgID="Equation.3" ShapeID="_x0000_i1113" DrawAspect="Content" ObjectID="_1468075809" r:id="rId94">
            <o:LockedField>false</o:LockedField>
          </o:OLEObject>
        </w:object>
      </w:r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  <w:lang w:val="uk-UA"/>
        </w:rPr>
        <w:t>о</w:t>
      </w:r>
      <w:r>
        <w:rPr>
          <w:rFonts w:ascii="Times New Roman" w:hAnsi="Times New Roman" w:cs="Times New Roman"/>
        </w:rPr>
        <w:t>боч</w:t>
      </w:r>
      <w:r>
        <w:rPr>
          <w:rFonts w:ascii="Times New Roman" w:hAnsi="Times New Roman" w:cs="Times New Roman"/>
          <w:lang w:val="uk-UA"/>
        </w:rPr>
        <w:t>о</w:t>
      </w:r>
      <w:r>
        <w:rPr>
          <w:rFonts w:ascii="Times New Roman" w:hAnsi="Times New Roman" w:cs="Times New Roman"/>
        </w:rPr>
        <w:t xml:space="preserve">го </w:t>
      </w:r>
      <w:r>
        <w:rPr>
          <w:rFonts w:ascii="Times New Roman" w:hAnsi="Times New Roman" w:cs="Times New Roman"/>
          <w:lang w:val="uk-UA"/>
        </w:rPr>
        <w:t xml:space="preserve">(повіряємого) </w:t>
      </w:r>
      <w:r>
        <w:rPr>
          <w:rFonts w:ascii="Times New Roman" w:hAnsi="Times New Roman" w:cs="Times New Roman"/>
        </w:rPr>
        <w:t xml:space="preserve">вольтметра в </w:t>
      </w:r>
      <w:r>
        <w:rPr>
          <w:rFonts w:ascii="Times New Roman" w:hAnsi="Times New Roman" w:cs="Times New Roman"/>
          <w:i/>
          <w:iCs/>
          <w:lang w:val="en-US"/>
        </w:rPr>
        <w:t>i</w:t>
      </w:r>
      <w:r>
        <w:rPr>
          <w:rFonts w:ascii="Times New Roman" w:hAnsi="Times New Roman" w:cs="Times New Roman"/>
        </w:rPr>
        <w:t>-й точ</w:t>
      </w:r>
      <w:r>
        <w:rPr>
          <w:rFonts w:ascii="Times New Roman" w:hAnsi="Times New Roman" w:cs="Times New Roman"/>
          <w:lang w:val="uk-UA"/>
        </w:rPr>
        <w:t>ці</w:t>
      </w:r>
      <w:r>
        <w:rPr>
          <w:rFonts w:ascii="Times New Roman" w:hAnsi="Times New Roman" w:cs="Times New Roman"/>
        </w:rPr>
        <w:t xml:space="preserve"> д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 xml:space="preserve">апазона </w:t>
      </w:r>
      <w:r>
        <w:rPr>
          <w:rFonts w:ascii="Times New Roman" w:hAnsi="Times New Roman" w:cs="Times New Roman"/>
          <w:lang w:val="uk-UA"/>
        </w:rPr>
        <w:t>вимірювання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</w:p>
    <w:p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spacing w:after="0" w:line="240" w:lineRule="auto"/>
        <w:ind w:left="2124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uk-UA"/>
        </w:rPr>
        <w:t xml:space="preserve">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uk-UA"/>
        </w:rPr>
        <w:t xml:space="preserve">   </w:t>
      </w:r>
      <w:r>
        <w:rPr>
          <w:rFonts w:hint="default" w:ascii="Times New Roman" w:hAnsi="Times New Roman" w:cs="Times New Roman"/>
          <w:lang w:val="uk-UA"/>
        </w:rPr>
        <w:t xml:space="preserve">   </w:t>
      </w:r>
      <w:r>
        <w:rPr>
          <w:rFonts w:ascii="Times New Roman" w:hAnsi="Times New Roman" w:cs="Times New Roman"/>
          <w:lang w:val="uk-UA"/>
        </w:rPr>
        <w:t xml:space="preserve">  </w:t>
      </w:r>
      <w:r>
        <w:rPr>
          <w:rFonts w:ascii="Times New Roman" w:hAnsi="Times New Roman" w:cs="Times New Roman"/>
          <w:position w:val="-20"/>
          <w:lang w:val="en-US"/>
        </w:rPr>
        <w:object>
          <v:shape id="_x0000_i1114" o:spt="75" alt="" type="#_x0000_t75" style="height:23.25pt;width:77pt;" o:ole="t" filled="f" o:preferrelative="t" stroked="f" coordsize="21600,21600">
            <v:path/>
            <v:fill on="f" focussize="0,0"/>
            <v:stroke on="f"/>
            <v:imagedata r:id="rId97" o:title=""/>
            <o:lock v:ext="edit" aspectratio="t"/>
            <w10:wrap type="none"/>
            <w10:anchorlock/>
          </v:shape>
          <o:OLEObject Type="Embed" ProgID="Equation.3" ShapeID="_x0000_i1114" DrawAspect="Content" ObjectID="_1468075810" r:id="rId96">
            <o:LockedField>false</o:LockedField>
          </o:OLEObject>
        </w:object>
      </w:r>
      <w:r>
        <w:rPr>
          <w:rFonts w:ascii="Times New Roman" w:hAnsi="Times New Roman" w:cs="Times New Roman"/>
          <w:lang w:val="uk-UA"/>
        </w:rPr>
        <w:t xml:space="preserve">          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  <w:lang w:val="uk-UA"/>
        </w:rPr>
        <w:t xml:space="preserve">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hint="default" w:ascii="Times New Roman" w:hAnsi="Times New Roman" w:cs="Times New Roman"/>
          <w:lang w:val="uk-UA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  </w:t>
      </w:r>
      <w:r>
        <w:rPr>
          <w:rFonts w:ascii="Times New Roman" w:hAnsi="Times New Roman" w:cs="Times New Roman"/>
        </w:rPr>
        <w:t>(1)</w:t>
      </w:r>
    </w:p>
    <w:p>
      <w:pPr>
        <w:spacing w:after="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</w:p>
    <w:p>
      <w:pPr>
        <w:spacing w:after="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Результати обрахування представити в таблиці 1:</w:t>
      </w:r>
    </w:p>
    <w:p>
      <w:pPr>
        <w:spacing w:after="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Таблиця 1</w:t>
      </w:r>
    </w:p>
    <w:tbl>
      <w:tblPr>
        <w:tblStyle w:val="11"/>
        <w:tblW w:w="1038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856"/>
        <w:gridCol w:w="856"/>
        <w:gridCol w:w="857"/>
        <w:gridCol w:w="857"/>
        <w:gridCol w:w="857"/>
        <w:gridCol w:w="857"/>
        <w:gridCol w:w="857"/>
        <w:gridCol w:w="857"/>
        <w:gridCol w:w="857"/>
        <w:gridCol w:w="857"/>
        <w:gridCol w:w="85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точ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апазон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856" w:type="dxa"/>
          </w:tcPr>
          <w:p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6" w:type="dxa"/>
          </w:tcPr>
          <w:p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7" w:type="dxa"/>
          </w:tcPr>
          <w:p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57" w:type="dxa"/>
          </w:tcPr>
          <w:p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7" w:type="dxa"/>
          </w:tcPr>
          <w:p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57" w:type="dxa"/>
          </w:tcPr>
          <w:p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7" w:type="dxa"/>
          </w:tcPr>
          <w:p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7" w:type="dxa"/>
          </w:tcPr>
          <w:p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7" w:type="dxa"/>
          </w:tcPr>
          <w:p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7" w:type="dxa"/>
          </w:tcPr>
          <w:p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7" w:type="dxa"/>
          </w:tcPr>
          <w:p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after="0" w:line="240" w:lineRule="auto"/>
              <w:ind w:left="-75" w:right="-105" w:hanging="6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position w:val="-12"/>
                <w:sz w:val="20"/>
                <w:szCs w:val="20"/>
              </w:rPr>
              <w:object>
                <v:shape id="_x0000_i1115" o:spt="75" type="#_x0000_t75" style="height:22.8pt;width:19.75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3" ShapeID="_x0000_i1115" DrawAspect="Content" ObjectID="_1468075811" r:id="rId98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 </w:t>
            </w:r>
          </w:p>
          <w:p>
            <w:pPr>
              <w:spacing w:after="0" w:line="240" w:lineRule="auto"/>
              <w:ind w:left="-75" w:right="-105" w:hanging="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або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мВ</w:t>
            </w:r>
          </w:p>
        </w:tc>
        <w:tc>
          <w:tcPr>
            <w:tcW w:w="856" w:type="dxa"/>
          </w:tcPr>
          <w:p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>
                <v:shape id="_x0000_i1228" o:spt="75" type="#_x0000_t75" style="height:22.8pt;width:18.75pt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3" ShapeID="_x0000_i1228" DrawAspect="Content" ObjectID="_1468075812" r:id="rId99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 або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мВ</w:t>
            </w:r>
          </w:p>
        </w:tc>
        <w:tc>
          <w:tcPr>
            <w:tcW w:w="856" w:type="dxa"/>
          </w:tcPr>
          <w:p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6" w:type="dxa"/>
          </w:tcPr>
          <w:p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7" w:type="dxa"/>
          </w:tcPr>
          <w:p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7" w:type="dxa"/>
          </w:tcPr>
          <w:p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7" w:type="dxa"/>
          </w:tcPr>
          <w:p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7" w:type="dxa"/>
          </w:tcPr>
          <w:p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7" w:type="dxa"/>
          </w:tcPr>
          <w:p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7" w:type="dxa"/>
          </w:tcPr>
          <w:p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7" w:type="dxa"/>
          </w:tcPr>
          <w:p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7" w:type="dxa"/>
          </w:tcPr>
          <w:p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7" w:type="dxa"/>
          </w:tcPr>
          <w:p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959" w:type="dxa"/>
          </w:tcPr>
          <w:p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position w:val="-20"/>
                <w:sz w:val="20"/>
                <w:szCs w:val="20"/>
              </w:rPr>
              <w:object>
                <v:shape id="_x0000_i1117" o:spt="75" type="#_x0000_t75" style="height:21.8pt;width:15.2pt;" o:ole="t" fillcolor="#FFFFFF" filled="f" o:preferrelative="t" stroked="f" coordsize="21600,21600">
                  <v:path/>
                  <v:fill on="f" focussize="0,0"/>
                  <v:stroke on="f" joinstyle="miter"/>
                  <v:imagedata r:id="rId95" o:title=""/>
                  <o:lock v:ext="edit" aspectratio="t"/>
                  <w10:wrap type="none"/>
                  <w10:anchorlock/>
                </v:shape>
                <o:OLEObject Type="Embed" ProgID="Equation.3" ShapeID="_x0000_i1117" DrawAspect="Content" ObjectID="_1468075813" r:id="rId100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В або мВ</w:t>
            </w:r>
          </w:p>
        </w:tc>
        <w:tc>
          <w:tcPr>
            <w:tcW w:w="856" w:type="dxa"/>
          </w:tcPr>
          <w:p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6" w:type="dxa"/>
          </w:tcPr>
          <w:p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7" w:type="dxa"/>
          </w:tcPr>
          <w:p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7" w:type="dxa"/>
          </w:tcPr>
          <w:p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7" w:type="dxa"/>
          </w:tcPr>
          <w:p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7" w:type="dxa"/>
          </w:tcPr>
          <w:p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7" w:type="dxa"/>
          </w:tcPr>
          <w:p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7" w:type="dxa"/>
          </w:tcPr>
          <w:p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7" w:type="dxa"/>
          </w:tcPr>
          <w:p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7" w:type="dxa"/>
          </w:tcPr>
          <w:p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7" w:type="dxa"/>
          </w:tcPr>
          <w:p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>
      <w:pPr>
        <w:spacing w:after="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</w:p>
    <w:p>
      <w:pPr>
        <w:spacing w:after="0" w:line="240" w:lineRule="auto"/>
        <w:ind w:firstLine="426"/>
        <w:jc w:val="both"/>
        <w:rPr>
          <w:rFonts w:ascii="Times New Roman" w:hAnsi="Times New Roman" w:eastAsia="Century Gothic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2. </w:t>
      </w:r>
      <w:r>
        <w:rPr>
          <w:rFonts w:ascii="Times New Roman" w:hAnsi="Times New Roman" w:eastAsia="Century Gothic" w:cs="Times New Roman"/>
        </w:rPr>
        <w:t xml:space="preserve">Побудувати графік </w:t>
      </w:r>
      <w:r>
        <w:rPr>
          <w:rFonts w:ascii="Times New Roman" w:hAnsi="Times New Roman" w:cs="Times New Roman"/>
          <w:lang w:val="uk-UA"/>
        </w:rPr>
        <w:t xml:space="preserve">залежності абсолютної похибки вимірювання повіряємого вольтметра: </w:t>
      </w:r>
      <w:r>
        <w:rPr>
          <w:rFonts w:ascii="Times New Roman" w:hAnsi="Times New Roman" w:cs="Times New Roman"/>
          <w:position w:val="-12"/>
        </w:rPr>
        <w:object>
          <v:shape id="_x0000_i1118" o:spt="75" type="#_x0000_t75" style="height:17.75pt;width:62.35pt;" o:ole="t" fillcolor="#FFFFFF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118" DrawAspect="Content" ObjectID="_1468075814" r:id="rId101">
            <o:LockedField>false</o:LockedField>
          </o:OLEObject>
        </w:object>
      </w:r>
      <w:r>
        <w:rPr>
          <w:rFonts w:ascii="Times New Roman" w:hAnsi="Times New Roman" w:eastAsia="Century Gothic" w:cs="Times New Roman"/>
        </w:rPr>
        <w:t xml:space="preserve">. </w:t>
      </w:r>
    </w:p>
    <w:p>
      <w:pPr>
        <w:spacing w:after="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3. Здійснити апроксимацію функції </w:t>
      </w:r>
      <w:r>
        <w:rPr>
          <w:rFonts w:ascii="Times New Roman" w:hAnsi="Times New Roman" w:cs="Times New Roman"/>
          <w:position w:val="-12"/>
        </w:rPr>
        <w:object>
          <v:shape id="_x0000_i1119" o:spt="75" type="#_x0000_t75" style="height:17.75pt;width:62.35pt;" o:ole="t" fillcolor="#FFFFFF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119" DrawAspect="Content" ObjectID="_1468075815" r:id="rId102">
            <o:LockedField>false</o:LockedField>
          </o:OLEObject>
        </w:object>
      </w:r>
      <w:r>
        <w:rPr>
          <w:rFonts w:ascii="Times New Roman" w:hAnsi="Times New Roman" w:cs="Times New Roman"/>
          <w:lang w:val="uk-UA"/>
        </w:rPr>
        <w:t xml:space="preserve"> лінійною функцією вида </w:t>
      </w:r>
      <w:r>
        <w:rPr>
          <w:rFonts w:ascii="Times New Roman" w:hAnsi="Times New Roman" w:cs="Times New Roman"/>
          <w:position w:val="-12"/>
        </w:rPr>
        <w:object>
          <v:shape id="_x0000_i1120" o:spt="75" type="#_x0000_t75" style="height:21.8pt;width:79.6pt;" o:ole="t" fillcolor="#FFFFFF" filled="f" o:preferrelative="t" stroked="f" coordsize="21600,21600">
            <v:path/>
            <v:fill on="f" focussize="0,0"/>
            <v:stroke on="f" joinstyle="miter"/>
            <v:imagedata r:id="rId104" o:title=""/>
            <o:lock v:ext="edit" aspectratio="t"/>
            <w10:wrap type="none"/>
            <w10:anchorlock/>
          </v:shape>
          <o:OLEObject Type="Embed" ProgID="Equation.3" ShapeID="_x0000_i1120" DrawAspect="Content" ObjectID="_1468075816" r:id="rId103">
            <o:LockedField>false</o:LockedField>
          </o:OLEObject>
        </w:object>
      </w:r>
      <w:r>
        <w:rPr>
          <w:rFonts w:ascii="Times New Roman" w:hAnsi="Times New Roman" w:cs="Times New Roman"/>
          <w:lang w:val="uk-UA"/>
        </w:rPr>
        <w:t xml:space="preserve">, параметри </w:t>
      </w:r>
      <w:r>
        <w:rPr>
          <w:rFonts w:ascii="Times New Roman" w:hAnsi="Times New Roman" w:cs="Times New Roman"/>
          <w:position w:val="-6"/>
        </w:rPr>
        <w:object>
          <v:shape id="_x0000_i1121" o:spt="75" type="#_x0000_t75" style="height:13.2pt;width:12.15pt;" o:ole="t" filled="f" o:preferrelative="t" stroked="f" coordsize="21600,21600">
            <v:path/>
            <v:fill on="f" focussize="0,0"/>
            <v:stroke on="f" joinstyle="miter"/>
            <v:imagedata r:id="rId106" o:title=""/>
            <o:lock v:ext="edit" aspectratio="t"/>
            <w10:wrap type="none"/>
            <w10:anchorlock/>
          </v:shape>
          <o:OLEObject Type="Embed" ProgID="Equation.3" ShapeID="_x0000_i1121" DrawAspect="Content" ObjectID="_1468075817" r:id="rId105">
            <o:LockedField>false</o:LockedField>
          </o:OLEObject>
        </w:object>
      </w:r>
      <w:r>
        <w:rPr>
          <w:rFonts w:ascii="Times New Roman" w:hAnsi="Times New Roman" w:cs="Times New Roman"/>
          <w:lang w:val="uk-UA"/>
        </w:rPr>
        <w:t xml:space="preserve"> та </w:t>
      </w:r>
      <w:r>
        <w:rPr>
          <w:rFonts w:ascii="Times New Roman" w:hAnsi="Times New Roman" w:cs="Times New Roman"/>
          <w:position w:val="-6"/>
        </w:rPr>
        <w:object>
          <v:shape id="_x0000_i1122" o:spt="75" type="#_x0000_t75" style="height:17.25pt;width:11.15pt;" o:ole="t" filled="f" o:preferrelative="t" stroked="f" coordsize="21600,21600">
            <v:path/>
            <v:fill on="f" focussize="0,0"/>
            <v:stroke on="f" joinstyle="miter"/>
            <v:imagedata r:id="rId108" o:title=""/>
            <o:lock v:ext="edit" aspectratio="t"/>
            <w10:wrap type="none"/>
            <w10:anchorlock/>
          </v:shape>
          <o:OLEObject Type="Embed" ProgID="Equation.3" ShapeID="_x0000_i1122" DrawAspect="Content" ObjectID="_1468075818" r:id="rId107">
            <o:LockedField>false</o:LockedField>
          </o:OLEObject>
        </w:object>
      </w:r>
      <w:r>
        <w:rPr>
          <w:rFonts w:ascii="Times New Roman" w:hAnsi="Times New Roman" w:cs="Times New Roman"/>
          <w:i/>
          <w:iCs/>
          <w:lang w:val="uk-UA"/>
        </w:rPr>
        <w:t xml:space="preserve"> </w:t>
      </w:r>
      <w:r>
        <w:rPr>
          <w:rFonts w:ascii="Times New Roman" w:hAnsi="Times New Roman" w:cs="Times New Roman"/>
          <w:iCs/>
          <w:lang w:val="uk-UA"/>
        </w:rPr>
        <w:t>я</w:t>
      </w:r>
      <w:r>
        <w:rPr>
          <w:rFonts w:ascii="Times New Roman" w:hAnsi="Times New Roman" w:cs="Times New Roman"/>
          <w:lang w:val="uk-UA"/>
        </w:rPr>
        <w:t>кої обчислюють за допомогою метода найменьших квадратів. Для цього скласти систему умовних рівнянь, дані для якої взяти з вищенаведеної таблиці. Кількість умовних рівнянь дорівнює кількості контрольних точок діапазону вимірювання (</w:t>
      </w:r>
      <w:r>
        <w:rPr>
          <w:rFonts w:ascii="Times New Roman" w:hAnsi="Times New Roman" w:cs="Times New Roman"/>
          <w:i/>
          <w:lang w:val="uk-UA"/>
        </w:rPr>
        <w:t>i = 1,</w:t>
      </w:r>
      <w:r>
        <w:rPr>
          <w:rFonts w:ascii="Times New Roman" w:hAnsi="Times New Roman" w:cs="Times New Roman"/>
          <w:i/>
          <w:lang w:val="en-US"/>
        </w:rPr>
        <w:t>n</w:t>
      </w:r>
      <w:r>
        <w:rPr>
          <w:rFonts w:ascii="Times New Roman" w:hAnsi="Times New Roman" w:cs="Times New Roman"/>
          <w:lang w:val="uk-UA"/>
        </w:rPr>
        <w:t xml:space="preserve">; </w:t>
      </w:r>
      <w:r>
        <w:rPr>
          <w:rFonts w:ascii="Times New Roman" w:hAnsi="Times New Roman" w:cs="Times New Roman"/>
          <w:i/>
          <w:lang w:val="en-US"/>
        </w:rPr>
        <w:t>n</w:t>
      </w:r>
      <w:r>
        <w:rPr>
          <w:rFonts w:ascii="Times New Roman" w:hAnsi="Times New Roman" w:cs="Times New Roman"/>
          <w:i/>
          <w:lang w:val="uk-UA"/>
        </w:rPr>
        <w:t xml:space="preserve"> = 11</w:t>
      </w:r>
      <w:r>
        <w:rPr>
          <w:rFonts w:ascii="Times New Roman" w:hAnsi="Times New Roman" w:cs="Times New Roman"/>
          <w:lang w:val="uk-UA"/>
        </w:rPr>
        <w:t xml:space="preserve">): </w:t>
      </w:r>
    </w:p>
    <w:p>
      <w:pPr>
        <w:spacing w:after="0" w:line="240" w:lineRule="auto"/>
        <w:ind w:firstLine="284"/>
        <w:jc w:val="both"/>
        <w:rPr>
          <w:rFonts w:ascii="Times New Roman" w:hAnsi="Times New Roman" w:cs="Times New Roman"/>
          <w:lang w:val="uk-UA"/>
        </w:rPr>
      </w:pPr>
    </w:p>
    <w:p>
      <w:pPr>
        <w:spacing w:after="0" w:line="240" w:lineRule="auto"/>
        <w:ind w:firstLine="284"/>
        <w:jc w:val="both"/>
        <w:rPr>
          <w:rFonts w:ascii="Times New Roman" w:hAnsi="Times New Roman" w:cs="Times New Roman"/>
          <w:lang w:val="az-Cyrl-AZ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az-Cyrl-AZ"/>
        </w:rPr>
        <w:t xml:space="preserve"> </w:t>
      </w:r>
      <w:r>
        <w:rPr>
          <w:rFonts w:ascii="Times New Roman" w:hAnsi="Times New Roman" w:cs="Times New Roman"/>
          <w:position w:val="-120"/>
        </w:rPr>
        <w:object>
          <v:shape id="_x0000_i1123" o:spt="75" type="#_x0000_t75" style="height:132.85pt;width:98.35pt;" o:ole="t" fillcolor="#FFFFFF" filled="f" o:preferrelative="t" stroked="f" coordsize="21600,21600">
            <v:path/>
            <v:fill on="f" focussize="0,0"/>
            <v:stroke on="f" joinstyle="miter"/>
            <v:imagedata r:id="rId110" o:title=""/>
            <o:lock v:ext="edit" aspectratio="t"/>
            <w10:wrap type="none"/>
            <w10:anchorlock/>
          </v:shape>
          <o:OLEObject Type="Embed" ProgID="Equation.3" ShapeID="_x0000_i1123" DrawAspect="Content" ObjectID="_1468075819" r:id="rId109">
            <o:LockedField>false</o:LockedField>
          </o:OLEObject>
        </w:object>
      </w:r>
      <w:r>
        <w:rPr>
          <w:rFonts w:ascii="Times New Roman" w:hAnsi="Times New Roman" w:cs="Times New Roman"/>
          <w:lang w:val="az-Cyrl-AZ"/>
        </w:rPr>
        <w:tab/>
      </w:r>
      <w:r>
        <w:rPr>
          <w:rFonts w:ascii="Times New Roman" w:hAnsi="Times New Roman" w:cs="Times New Roman"/>
          <w:lang w:val="az-Cyrl-AZ"/>
        </w:rPr>
        <w:tab/>
      </w:r>
      <w:r>
        <w:rPr>
          <w:rFonts w:ascii="Times New Roman" w:hAnsi="Times New Roman" w:cs="Times New Roman"/>
          <w:lang w:val="uk-UA"/>
        </w:rPr>
        <w:t xml:space="preserve">        </w:t>
      </w:r>
      <w:r>
        <w:rPr>
          <w:rFonts w:ascii="Times New Roman" w:hAnsi="Times New Roman" w:cs="Times New Roman"/>
          <w:lang w:val="az-Cyrl-AZ"/>
        </w:rPr>
        <w:tab/>
      </w:r>
      <w:r>
        <w:rPr>
          <w:rFonts w:ascii="Times New Roman" w:hAnsi="Times New Roman" w:cs="Times New Roman"/>
          <w:lang w:val="az-Cyrl-AZ"/>
        </w:rPr>
        <w:t xml:space="preserve">                     </w:t>
      </w:r>
      <w:r>
        <w:rPr>
          <w:rFonts w:ascii="Times New Roman" w:hAnsi="Times New Roman" w:cs="Times New Roman"/>
          <w:lang w:val="az-Cyrl-AZ"/>
        </w:rPr>
        <w:tab/>
      </w:r>
      <w:r>
        <w:rPr>
          <w:rFonts w:ascii="Times New Roman" w:hAnsi="Times New Roman" w:cs="Times New Roman"/>
          <w:lang w:val="az-Cyrl-AZ"/>
        </w:rPr>
        <w:t xml:space="preserve"> (</w:t>
      </w:r>
      <w:r>
        <w:rPr>
          <w:rFonts w:ascii="Times New Roman" w:hAnsi="Times New Roman" w:cs="Times New Roman"/>
          <w:lang w:val="uk-UA"/>
        </w:rPr>
        <w:t>2</w:t>
      </w:r>
      <w:r>
        <w:rPr>
          <w:rFonts w:ascii="Times New Roman" w:hAnsi="Times New Roman" w:cs="Times New Roman"/>
          <w:lang w:val="az-Cyrl-AZ"/>
        </w:rPr>
        <w:t>)</w:t>
      </w:r>
    </w:p>
    <w:p>
      <w:pPr>
        <w:spacing w:after="0" w:line="240" w:lineRule="auto"/>
        <w:ind w:firstLine="284"/>
        <w:jc w:val="both"/>
        <w:rPr>
          <w:rFonts w:ascii="Times New Roman" w:hAnsi="Times New Roman" w:cs="Times New Roman"/>
          <w:lang w:val="az-Cyrl-AZ"/>
        </w:rPr>
      </w:pPr>
    </w:p>
    <w:p>
      <w:pPr>
        <w:spacing w:after="0" w:line="240" w:lineRule="auto"/>
        <w:ind w:firstLine="425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az-Cyrl-AZ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Умовні рівняння необхідні для обрахування коефіцієнтів лінійної моделі </w:t>
      </w:r>
      <w:r>
        <w:rPr>
          <w:rFonts w:ascii="Times New Roman" w:hAnsi="Times New Roman" w:cs="Times New Roman"/>
          <w:position w:val="-6"/>
        </w:rPr>
        <w:object>
          <v:shape id="_x0000_i1124" o:spt="75" type="#_x0000_t75" style="height:13.2pt;width:12.15pt;" o:ole="t" filled="f" o:preferrelative="t" stroked="f" coordsize="21600,21600">
            <v:path/>
            <v:fill on="f" focussize="0,0"/>
            <v:stroke on="f" joinstyle="miter"/>
            <v:imagedata r:id="rId106" o:title=""/>
            <o:lock v:ext="edit" aspectratio="t"/>
            <w10:wrap type="none"/>
            <w10:anchorlock/>
          </v:shape>
          <o:OLEObject Type="Embed" ProgID="Equation.3" ShapeID="_x0000_i1124" DrawAspect="Content" ObjectID="_1468075820" r:id="rId111">
            <o:LockedField>false</o:LockedField>
          </o:OLEObject>
        </w:object>
      </w:r>
      <w:r>
        <w:rPr>
          <w:rFonts w:ascii="Times New Roman" w:hAnsi="Times New Roman" w:cs="Times New Roman"/>
          <w:lang w:val="uk-UA"/>
        </w:rPr>
        <w:t xml:space="preserve"> та </w:t>
      </w:r>
      <w:r>
        <w:rPr>
          <w:rFonts w:ascii="Times New Roman" w:hAnsi="Times New Roman" w:cs="Times New Roman"/>
          <w:position w:val="-6"/>
        </w:rPr>
        <w:object>
          <v:shape id="_x0000_i1125" o:spt="75" type="#_x0000_t75" style="height:17.25pt;width:11.15pt;" o:ole="t" filled="f" o:preferrelative="t" stroked="f" coordsize="21600,21600">
            <v:path/>
            <v:fill on="f" focussize="0,0"/>
            <v:stroke on="f" joinstyle="miter"/>
            <v:imagedata r:id="rId108" o:title=""/>
            <o:lock v:ext="edit" aspectratio="t"/>
            <w10:wrap type="none"/>
            <w10:anchorlock/>
          </v:shape>
          <o:OLEObject Type="Embed" ProgID="Equation.3" ShapeID="_x0000_i1125" DrawAspect="Content" ObjectID="_1468075821" r:id="rId112">
            <o:LockedField>false</o:LockedField>
          </o:OLEObject>
        </w:object>
      </w:r>
      <w:r>
        <w:rPr>
          <w:rFonts w:ascii="Times New Roman" w:hAnsi="Times New Roman" w:cs="Times New Roman"/>
          <w:lang w:val="uk-UA"/>
        </w:rPr>
        <w:t>, значення яких повинні бути такими, щоб мінімізувати похибки в кожній точці діапазону, в яких отримано результати вимірювань. Кількість умовних рівнянь (2) надмірна, так як кількість рівнянь (</w:t>
      </w:r>
      <w:r>
        <w:rPr>
          <w:rFonts w:ascii="Times New Roman" w:hAnsi="Times New Roman" w:cs="Times New Roman"/>
          <w:i/>
          <w:lang w:val="az-Cyrl-AZ"/>
        </w:rPr>
        <w:t>n</w:t>
      </w:r>
      <w:r>
        <w:rPr>
          <w:rFonts w:ascii="Times New Roman" w:hAnsi="Times New Roman" w:cs="Times New Roman"/>
          <w:i/>
          <w:lang w:val="uk-UA"/>
        </w:rPr>
        <w:t xml:space="preserve"> = 11</w:t>
      </w:r>
      <w:r>
        <w:rPr>
          <w:rFonts w:ascii="Times New Roman" w:hAnsi="Times New Roman" w:cs="Times New Roman"/>
          <w:lang w:val="uk-UA"/>
        </w:rPr>
        <w:t>) перевищує кількість невідомих (</w:t>
      </w:r>
      <w:r>
        <w:rPr>
          <w:rFonts w:ascii="Times New Roman" w:hAnsi="Times New Roman" w:cs="Times New Roman"/>
          <w:i/>
          <w:position w:val="-10"/>
        </w:rPr>
        <w:object>
          <v:shape id="_x0000_i1126" o:spt="75" type="#_x0000_t75" style="height:15.2pt;width:28.4pt;" o:ole="t" filled="f" o:preferrelative="t" stroked="f" coordsize="21600,21600">
            <v:path/>
            <v:fill on="f" focussize="0,0"/>
            <v:stroke on="f" joinstyle="miter"/>
            <v:imagedata r:id="rId114" o:title=""/>
            <o:lock v:ext="edit" aspectratio="t"/>
            <w10:wrap type="none"/>
            <w10:anchorlock/>
          </v:shape>
          <o:OLEObject Type="Embed" ProgID="Equation.3" ShapeID="_x0000_i1126" DrawAspect="Content" ObjectID="_1468075822" r:id="rId113">
            <o:LockedField>false</o:LockedField>
          </o:OLEObject>
        </w:object>
      </w:r>
      <w:r>
        <w:rPr>
          <w:rFonts w:ascii="Times New Roman" w:hAnsi="Times New Roman" w:cs="Times New Roman"/>
          <w:lang w:val="uk-UA"/>
        </w:rPr>
        <w:t xml:space="preserve">). Тому для обчислення </w:t>
      </w:r>
      <w:r>
        <w:rPr>
          <w:rFonts w:ascii="Times New Roman" w:hAnsi="Times New Roman" w:cs="Times New Roman"/>
          <w:u w:val="single"/>
          <w:lang w:val="uk-UA"/>
        </w:rPr>
        <w:t>двох</w:t>
      </w:r>
      <w:r>
        <w:rPr>
          <w:rFonts w:ascii="Times New Roman" w:hAnsi="Times New Roman" w:cs="Times New Roman"/>
          <w:lang w:val="uk-UA"/>
        </w:rPr>
        <w:t xml:space="preserve"> коефіцієнтів потрібно мати </w:t>
      </w:r>
      <w:r>
        <w:rPr>
          <w:rFonts w:ascii="Times New Roman" w:hAnsi="Times New Roman" w:cs="Times New Roman"/>
          <w:u w:val="single"/>
          <w:lang w:val="uk-UA"/>
        </w:rPr>
        <w:t>два</w:t>
      </w:r>
      <w:r>
        <w:rPr>
          <w:rFonts w:ascii="Times New Roman" w:hAnsi="Times New Roman" w:cs="Times New Roman"/>
          <w:lang w:val="uk-UA"/>
        </w:rPr>
        <w:t xml:space="preserve"> рівняння, але таких, в яких має бути враховані всі 11 оцінок результатів вимірювань та їх похибки. Такі рівняння називають нормалізованими або нормальними.</w:t>
      </w:r>
    </w:p>
    <w:p>
      <w:pPr>
        <w:spacing w:after="0" w:line="240" w:lineRule="auto"/>
        <w:ind w:firstLine="425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Складання системи нормальних рівнянь (тобто такої, в якій кількість  невідомих дорівнює кількості рівнянь) базується на постулаті Лежандра: рішення умовних рівнянь має бути таким, щоб сума квадратів нев’язок була мінімальною. Н</w:t>
      </w:r>
      <w:r>
        <w:rPr>
          <w:rFonts w:ascii="Times New Roman" w:hAnsi="Times New Roman" w:cs="Times New Roman"/>
        </w:rPr>
        <w:t>ев</w:t>
      </w:r>
      <w:r>
        <w:rPr>
          <w:rFonts w:ascii="Times New Roman" w:hAnsi="Times New Roman" w:cs="Times New Roman"/>
          <w:lang w:val="uk-UA"/>
        </w:rPr>
        <w:t>’</w:t>
      </w:r>
      <w:r>
        <w:rPr>
          <w:rFonts w:ascii="Times New Roman" w:hAnsi="Times New Roman" w:cs="Times New Roman"/>
        </w:rPr>
        <w:t>язки</w:t>
      </w:r>
      <w:r>
        <w:rPr>
          <w:rFonts w:ascii="Times New Roman" w:hAnsi="Times New Roman" w:cs="Times New Roman"/>
          <w:lang w:val="uk-UA"/>
        </w:rPr>
        <w:t xml:space="preserve"> (</w:t>
      </w:r>
      <w:r>
        <w:rPr>
          <w:rFonts w:ascii="Times New Roman" w:hAnsi="Times New Roman" w:cs="Times New Roman"/>
          <w:position w:val="-20"/>
          <w:lang w:val="en-US"/>
        </w:rPr>
        <w:object>
          <v:shape id="_x0000_i1127" o:spt="75" type="#_x0000_t75" style="height:22.8pt;width:13.2pt;" o:ole="t" fillcolor="#FFFFFF" filled="f" o:preferrelative="t" stroked="f" coordsize="21600,21600">
            <v:path/>
            <v:fill on="f" focussize="0,0"/>
            <v:stroke on="f" joinstyle="miter"/>
            <v:imagedata r:id="rId116" o:title=""/>
            <o:lock v:ext="edit" aspectratio="t"/>
            <w10:wrap type="none"/>
            <w10:anchorlock/>
          </v:shape>
          <o:OLEObject Type="Embed" ProgID="Equation.3" ShapeID="_x0000_i1127" DrawAspect="Content" ObjectID="_1468075823" r:id="rId115">
            <o:LockedField>false</o:LockedField>
          </o:OLEObject>
        </w:object>
      </w:r>
      <w:r>
        <w:rPr>
          <w:rFonts w:ascii="Times New Roman" w:hAnsi="Times New Roman" w:cs="Times New Roman"/>
          <w:lang w:val="uk-UA"/>
        </w:rPr>
        <w:t>) - це похибки між абсолютними похибками експериментальної та апроксимованої функцій.</w:t>
      </w:r>
      <w:r>
        <w:rPr>
          <w:rFonts w:ascii="Times New Roman" w:hAnsi="Times New Roman" w:cs="Times New Roman"/>
        </w:rPr>
        <w:t xml:space="preserve"> </w:t>
      </w:r>
    </w:p>
    <w:p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lang w:val="uk-UA"/>
        </w:rPr>
        <w:t xml:space="preserve">У відповідності до постулату </w:t>
      </w:r>
      <w:r>
        <w:rPr>
          <w:rFonts w:ascii="Times New Roman" w:hAnsi="Times New Roman" w:cs="Times New Roman"/>
        </w:rPr>
        <w:t>Лежандра</w:t>
      </w:r>
      <w:r>
        <w:rPr>
          <w:rFonts w:ascii="Times New Roman" w:hAnsi="Times New Roman" w:cs="Times New Roman"/>
          <w:lang w:val="uk-UA"/>
        </w:rPr>
        <w:t xml:space="preserve"> сума квадратів нев’язок прагне до нуля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position w:val="-38"/>
          <w:lang w:val="en-US"/>
        </w:rPr>
        <w:object>
          <v:shape id="_x0000_i1128" o:spt="75" type="#_x0000_t75" style="height:45.65pt;width:117.65pt;" o:ole="t" fillcolor="#FFFFFF" filled="f" o:preferrelative="t" stroked="f" coordsize="21600,21600">
            <v:path/>
            <v:fill on="f" focussize="0,0"/>
            <v:stroke on="f" joinstyle="miter"/>
            <v:imagedata r:id="rId118" o:title=""/>
            <o:lock v:ext="edit" aspectratio="t"/>
            <w10:wrap type="none"/>
            <w10:anchorlock/>
          </v:shape>
          <o:OLEObject Type="Embed" ProgID="Equation.3" ShapeID="_x0000_i1128" DrawAspect="Content" ObjectID="_1468075824" r:id="rId117">
            <o:LockedField>false</o:LockedField>
          </o:OLEObject>
        </w:object>
      </w:r>
      <w:r>
        <w:rPr>
          <w:rFonts w:ascii="Times New Roman" w:hAnsi="Times New Roman" w:cs="Times New Roman"/>
          <w:lang w:val="uk-UA"/>
        </w:rPr>
        <w:t>що д</w:t>
      </w:r>
      <w:r>
        <w:rPr>
          <w:rFonts w:ascii="Times New Roman" w:hAnsi="Times New Roman" w:cs="Times New Roman"/>
        </w:rPr>
        <w:t>озволя</w:t>
      </w:r>
      <w:r>
        <w:rPr>
          <w:rFonts w:ascii="Times New Roman" w:hAnsi="Times New Roman" w:cs="Times New Roman"/>
          <w:lang w:val="uk-UA"/>
        </w:rPr>
        <w:t>є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отримати </w:t>
      </w:r>
      <w:r>
        <w:rPr>
          <w:rFonts w:ascii="Times New Roman" w:hAnsi="Times New Roman" w:cs="Times New Roman"/>
        </w:rPr>
        <w:t>необх</w:t>
      </w:r>
      <w:r>
        <w:rPr>
          <w:rFonts w:ascii="Times New Roman" w:hAnsi="Times New Roman" w:cs="Times New Roman"/>
          <w:lang w:val="uk-UA"/>
        </w:rPr>
        <w:t>ідну кількість н</w:t>
      </w:r>
      <w:r>
        <w:rPr>
          <w:rFonts w:ascii="Times New Roman" w:hAnsi="Times New Roman" w:cs="Times New Roman"/>
        </w:rPr>
        <w:t>ормальн</w:t>
      </w:r>
      <w:r>
        <w:rPr>
          <w:rFonts w:ascii="Times New Roman" w:hAnsi="Times New Roman" w:cs="Times New Roman"/>
          <w:lang w:val="uk-UA"/>
        </w:rPr>
        <w:t>и</w:t>
      </w:r>
      <w:r>
        <w:rPr>
          <w:rFonts w:ascii="Times New Roman" w:hAnsi="Times New Roman" w:cs="Times New Roman"/>
        </w:rPr>
        <w:t xml:space="preserve">х </w:t>
      </w:r>
      <w:r>
        <w:rPr>
          <w:rFonts w:ascii="Times New Roman" w:hAnsi="Times New Roman" w:cs="Times New Roman"/>
          <w:lang w:val="uk-UA"/>
        </w:rPr>
        <w:t>рівнянь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шляхом визначення </w:t>
      </w:r>
      <w:r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  <w:lang w:val="uk-UA"/>
        </w:rPr>
        <w:t>хідних за відповідними коефіцієнтами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position w:val="-24"/>
        </w:rPr>
        <w:object>
          <v:shape id="_x0000_i1129" o:spt="75" type="#_x0000_t75" style="height:35pt;width:114.6pt;" o:ole="t" fillcolor="#FFFFFF" filled="f" o:preferrelative="t" stroked="f" coordsize="21600,21600">
            <v:path/>
            <v:fill on="f" focussize="0,0"/>
            <v:stroke on="f" joinstyle="miter"/>
            <v:imagedata r:id="rId120" o:title=""/>
            <o:lock v:ext="edit" aspectratio="t"/>
            <w10:wrap type="none"/>
            <w10:anchorlock/>
          </v:shape>
          <o:OLEObject Type="Embed" ProgID="Equation.3" ShapeID="_x0000_i1129" DrawAspect="Content" ObjectID="_1468075825" r:id="rId119">
            <o:LockedField>false</o:LockedField>
          </o:OLEObject>
        </w:object>
      </w:r>
    </w:p>
    <w:p>
      <w:pPr>
        <w:spacing w:after="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4. Скласти систему нормальних рівнянь. </w:t>
      </w:r>
      <w:r>
        <w:rPr>
          <w:rFonts w:ascii="Times New Roman" w:hAnsi="Times New Roman" w:cs="Times New Roman"/>
        </w:rPr>
        <w:t>Для л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йно</w:t>
      </w:r>
      <w:r>
        <w:rPr>
          <w:rFonts w:ascii="Times New Roman" w:hAnsi="Times New Roman" w:cs="Times New Roman"/>
          <w:lang w:val="uk-UA"/>
        </w:rPr>
        <w:t>ї</w:t>
      </w:r>
      <w:r>
        <w:rPr>
          <w:rFonts w:ascii="Times New Roman" w:hAnsi="Times New Roman" w:cs="Times New Roman"/>
        </w:rPr>
        <w:t xml:space="preserve"> апроксимую</w:t>
      </w:r>
      <w:r>
        <w:rPr>
          <w:rFonts w:ascii="Times New Roman" w:hAnsi="Times New Roman" w:cs="Times New Roman"/>
          <w:lang w:val="uk-UA"/>
        </w:rPr>
        <w:t>чої</w:t>
      </w:r>
      <w:r>
        <w:rPr>
          <w:rFonts w:ascii="Times New Roman" w:hAnsi="Times New Roman" w:cs="Times New Roman"/>
        </w:rPr>
        <w:t xml:space="preserve"> за</w:t>
      </w:r>
      <w:r>
        <w:rPr>
          <w:rFonts w:ascii="Times New Roman" w:hAnsi="Times New Roman" w:cs="Times New Roman"/>
          <w:lang w:val="uk-UA"/>
        </w:rPr>
        <w:t>лежності</w:t>
      </w:r>
      <w:r>
        <w:rPr>
          <w:rFonts w:ascii="Times New Roman" w:hAnsi="Times New Roman" w:cs="Times New Roman"/>
        </w:rPr>
        <w:t xml:space="preserve"> нормальн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рівняння </w:t>
      </w:r>
      <w:r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  <w:lang w:val="uk-UA"/>
        </w:rPr>
        <w:t xml:space="preserve">ають </w:t>
      </w:r>
      <w:r>
        <w:rPr>
          <w:rFonts w:ascii="Times New Roman" w:hAnsi="Times New Roman" w:cs="Times New Roman"/>
        </w:rPr>
        <w:t>вид</w:t>
      </w:r>
      <w:r>
        <w:rPr>
          <w:rFonts w:ascii="Times New Roman" w:hAnsi="Times New Roman" w:cs="Times New Roman"/>
          <w:lang w:val="uk-UA"/>
        </w:rPr>
        <w:t>:</w:t>
      </w:r>
    </w:p>
    <w:p>
      <w:pPr>
        <w:spacing w:after="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</w:p>
    <w:p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      </w:t>
      </w:r>
      <w:r>
        <w:rPr>
          <w:rFonts w:ascii="Times New Roman" w:hAnsi="Times New Roman" w:cs="Times New Roman"/>
          <w:position w:val="-38"/>
        </w:rPr>
        <w:object>
          <v:shape id="_x0000_i1130" o:spt="75" type="#_x0000_t75" style="height:47.15pt;width:184.55pt;" o:ole="t" filled="f" o:preferrelative="t" stroked="f" coordsize="21600,21600">
            <v:path/>
            <v:fill on="f" focussize="0,0"/>
            <v:stroke on="f" joinstyle="miter"/>
            <v:imagedata r:id="rId122" o:title=""/>
            <o:lock v:ext="edit" aspectratio="t"/>
            <w10:wrap type="none"/>
            <w10:anchorlock/>
          </v:shape>
          <o:OLEObject Type="Embed" ProgID="Equation.3" ShapeID="_x0000_i1130" DrawAspect="Content" ObjectID="_1468075826" r:id="rId121">
            <o:LockedField>false</o:LockedField>
          </o:OLEObject>
        </w:objec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lang w:val="uk-UA"/>
        </w:rPr>
        <w:t xml:space="preserve">   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lang w:val="uk-UA"/>
        </w:rPr>
        <w:t>3</w:t>
      </w:r>
      <w:r>
        <w:rPr>
          <w:rFonts w:ascii="Times New Roman" w:hAnsi="Times New Roman" w:cs="Times New Roman"/>
        </w:rPr>
        <w:t>)</w:t>
      </w:r>
    </w:p>
    <w:p>
      <w:pPr>
        <w:spacing w:after="0" w:line="240" w:lineRule="auto"/>
        <w:jc w:val="both"/>
        <w:rPr>
          <w:rFonts w:ascii="Times New Roman" w:hAnsi="Times New Roman" w:cs="Times New Roman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</w:t>
      </w:r>
      <w:r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position w:val="-12"/>
        </w:rPr>
        <w:object>
          <v:shape id="_x0000_i1131" o:spt="75" type="#_x0000_t75" style="height:18.75pt;width:204.85pt;" o:ole="t" fillcolor="#FFFFFF" filled="f" o:preferrelative="t" stroked="f" coordsize="21600,21600">
            <v:path/>
            <v:fill on="f" focussize="0,0"/>
            <v:stroke on="f" joinstyle="miter"/>
            <v:imagedata r:id="rId124" o:title=""/>
            <o:lock v:ext="edit" aspectratio="t"/>
            <w10:wrap type="none"/>
            <w10:anchorlock/>
          </v:shape>
          <o:OLEObject Type="Embed" ProgID="Equation.3" ShapeID="_x0000_i1131" DrawAspect="Content" ObjectID="_1468075827" r:id="rId123">
            <o:LockedField>false</o:LockedField>
          </o:OLEObject>
        </w:object>
      </w:r>
      <w:r>
        <w:rPr>
          <w:rFonts w:ascii="Times New Roman" w:hAnsi="Times New Roman" w:cs="Times New Roman"/>
          <w:lang w:val="uk-UA"/>
        </w:rPr>
        <w:t xml:space="preserve"> суми</w:t>
      </w:r>
      <w:r>
        <w:rPr>
          <w:rFonts w:ascii="Times New Roman" w:hAnsi="Times New Roman" w:cs="Times New Roman"/>
          <w:lang w:val="az-Cyrl-AZ"/>
        </w:rPr>
        <w:t xml:space="preserve"> пе</w:t>
      </w:r>
      <w:r>
        <w:rPr>
          <w:rFonts w:ascii="Times New Roman" w:hAnsi="Times New Roman" w:cs="Times New Roman"/>
          <w:lang w:val="uk-UA"/>
        </w:rPr>
        <w:t>ремноження відповідних змінних величин.</w:t>
      </w:r>
    </w:p>
    <w:p>
      <w:pPr>
        <w:spacing w:after="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</w:rPr>
        <w:t xml:space="preserve">[1·1] – сума всіх одиничних коефіцієнтів при аддитивній складовій </w:t>
      </w:r>
      <w:r>
        <w:rPr>
          <w:rFonts w:ascii="Times New Roman" w:hAnsi="Times New Roman" w:cs="Times New Roman"/>
          <w:position w:val="-6"/>
        </w:rPr>
        <w:object>
          <v:shape id="_x0000_i1132" o:spt="75" type="#_x0000_t75" style="height:13.2pt;width:12.15pt;" o:ole="t" filled="f" o:preferrelative="t" stroked="f" coordsize="21600,21600">
            <v:path/>
            <v:fill on="f" focussize="0,0"/>
            <v:stroke on="f" joinstyle="miter"/>
            <v:imagedata r:id="rId106" o:title=""/>
            <o:lock v:ext="edit" aspectratio="t"/>
            <w10:wrap type="none"/>
            <w10:anchorlock/>
          </v:shape>
          <o:OLEObject Type="Embed" ProgID="Equation.3" ShapeID="_x0000_i1132" DrawAspect="Content" ObjectID="_1468075828" r:id="rId125">
            <o:LockedField>false</o:LockedField>
          </o:OLEObject>
        </w:object>
      </w:r>
      <w:r>
        <w:rPr>
          <w:rFonts w:ascii="Times New Roman" w:hAnsi="Times New Roman" w:cs="Times New Roman"/>
          <w:lang w:val="uk-UA"/>
        </w:rPr>
        <w:t xml:space="preserve"> за всіма  </w:t>
      </w:r>
      <w:r>
        <w:rPr>
          <w:rFonts w:ascii="Times New Roman" w:hAnsi="Times New Roman" w:cs="Times New Roman"/>
          <w:i/>
          <w:lang w:val="az-Cyrl-AZ"/>
        </w:rPr>
        <w:t>n</w:t>
      </w:r>
      <w:r>
        <w:rPr>
          <w:rFonts w:ascii="Times New Roman" w:hAnsi="Times New Roman" w:cs="Times New Roman"/>
          <w:i/>
          <w:lang w:val="uk-UA"/>
        </w:rPr>
        <w:t xml:space="preserve"> = 11</w:t>
      </w:r>
      <w:r>
        <w:rPr>
          <w:rFonts w:ascii="Times New Roman" w:hAnsi="Times New Roman" w:cs="Times New Roman"/>
          <w:lang w:val="uk-UA"/>
        </w:rPr>
        <w:t xml:space="preserve"> умовними рівняннями. </w:t>
      </w:r>
    </w:p>
    <w:p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Тобто </w:t>
      </w:r>
      <w:r>
        <w:rPr>
          <w:rFonts w:ascii="Times New Roman" w:hAnsi="Times New Roman" w:cs="Times New Roman"/>
        </w:rPr>
        <w:t>[1·1]</w:t>
      </w:r>
      <w:r>
        <w:rPr>
          <w:rFonts w:ascii="Times New Roman" w:hAnsi="Times New Roman" w:cs="Times New Roman"/>
          <w:lang w:val="uk-UA"/>
        </w:rPr>
        <w:t xml:space="preserve"> = </w:t>
      </w:r>
      <w:r>
        <w:rPr>
          <w:rFonts w:ascii="Times New Roman" w:hAnsi="Times New Roman" w:cs="Times New Roman"/>
        </w:rPr>
        <w:t>1·1</w:t>
      </w:r>
      <w:r>
        <w:rPr>
          <w:rFonts w:ascii="Times New Roman" w:hAnsi="Times New Roman" w:cs="Times New Roman"/>
          <w:lang w:val="uk-UA"/>
        </w:rPr>
        <w:t xml:space="preserve"> + </w:t>
      </w:r>
      <w:r>
        <w:rPr>
          <w:rFonts w:ascii="Times New Roman" w:hAnsi="Times New Roman" w:cs="Times New Roman"/>
        </w:rPr>
        <w:t>1·1</w:t>
      </w:r>
      <w:r>
        <w:rPr>
          <w:rFonts w:ascii="Times New Roman" w:hAnsi="Times New Roman" w:cs="Times New Roman"/>
          <w:lang w:val="uk-UA"/>
        </w:rPr>
        <w:t xml:space="preserve"> + </w:t>
      </w:r>
      <w:r>
        <w:rPr>
          <w:rFonts w:ascii="Times New Roman" w:hAnsi="Times New Roman" w:cs="Times New Roman"/>
        </w:rPr>
        <w:t>1·1</w:t>
      </w:r>
      <w:r>
        <w:rPr>
          <w:rFonts w:ascii="Times New Roman" w:hAnsi="Times New Roman" w:cs="Times New Roman"/>
          <w:lang w:val="uk-UA"/>
        </w:rPr>
        <w:t xml:space="preserve"> + </w:t>
      </w:r>
      <w:r>
        <w:rPr>
          <w:rFonts w:ascii="Times New Roman" w:hAnsi="Times New Roman" w:cs="Times New Roman"/>
        </w:rPr>
        <w:t>1·1</w:t>
      </w:r>
      <w:r>
        <w:rPr>
          <w:rFonts w:ascii="Times New Roman" w:hAnsi="Times New Roman" w:cs="Times New Roman"/>
          <w:lang w:val="uk-UA"/>
        </w:rPr>
        <w:t xml:space="preserve"> + </w:t>
      </w:r>
      <w:r>
        <w:rPr>
          <w:rFonts w:ascii="Times New Roman" w:hAnsi="Times New Roman" w:cs="Times New Roman"/>
        </w:rPr>
        <w:t>1·1</w:t>
      </w:r>
      <w:r>
        <w:rPr>
          <w:rFonts w:ascii="Times New Roman" w:hAnsi="Times New Roman" w:cs="Times New Roman"/>
          <w:lang w:val="uk-UA"/>
        </w:rPr>
        <w:t xml:space="preserve"> + </w:t>
      </w:r>
      <w:r>
        <w:rPr>
          <w:rFonts w:ascii="Times New Roman" w:hAnsi="Times New Roman" w:cs="Times New Roman"/>
        </w:rPr>
        <w:t>1·1</w:t>
      </w:r>
      <w:r>
        <w:rPr>
          <w:rFonts w:ascii="Times New Roman" w:hAnsi="Times New Roman" w:cs="Times New Roman"/>
          <w:lang w:val="uk-UA"/>
        </w:rPr>
        <w:t xml:space="preserve"> + </w:t>
      </w:r>
      <w:r>
        <w:rPr>
          <w:rFonts w:ascii="Times New Roman" w:hAnsi="Times New Roman" w:cs="Times New Roman"/>
        </w:rPr>
        <w:t>1·1</w:t>
      </w:r>
      <w:r>
        <w:rPr>
          <w:rFonts w:ascii="Times New Roman" w:hAnsi="Times New Roman" w:cs="Times New Roman"/>
          <w:lang w:val="uk-UA"/>
        </w:rPr>
        <w:t xml:space="preserve"> + </w:t>
      </w:r>
      <w:r>
        <w:rPr>
          <w:rFonts w:ascii="Times New Roman" w:hAnsi="Times New Roman" w:cs="Times New Roman"/>
        </w:rPr>
        <w:t>1·1</w:t>
      </w:r>
      <w:r>
        <w:rPr>
          <w:rFonts w:ascii="Times New Roman" w:hAnsi="Times New Roman" w:cs="Times New Roman"/>
          <w:lang w:val="uk-UA"/>
        </w:rPr>
        <w:t xml:space="preserve"> + </w:t>
      </w:r>
      <w:r>
        <w:rPr>
          <w:rFonts w:ascii="Times New Roman" w:hAnsi="Times New Roman" w:cs="Times New Roman"/>
        </w:rPr>
        <w:t>1·1</w:t>
      </w:r>
      <w:r>
        <w:rPr>
          <w:rFonts w:ascii="Times New Roman" w:hAnsi="Times New Roman" w:cs="Times New Roman"/>
          <w:lang w:val="uk-UA"/>
        </w:rPr>
        <w:t xml:space="preserve"> + </w:t>
      </w:r>
      <w:r>
        <w:rPr>
          <w:rFonts w:ascii="Times New Roman" w:hAnsi="Times New Roman" w:cs="Times New Roman"/>
        </w:rPr>
        <w:t>1·1</w:t>
      </w:r>
      <w:r>
        <w:rPr>
          <w:rFonts w:ascii="Times New Roman" w:hAnsi="Times New Roman" w:cs="Times New Roman"/>
          <w:lang w:val="uk-UA"/>
        </w:rPr>
        <w:t xml:space="preserve"> +</w:t>
      </w:r>
      <w:r>
        <w:rPr>
          <w:rFonts w:ascii="Times New Roman" w:hAnsi="Times New Roman" w:cs="Times New Roman"/>
        </w:rPr>
        <w:t>1·1</w:t>
      </w:r>
      <w:r>
        <w:rPr>
          <w:rFonts w:ascii="Times New Roman" w:hAnsi="Times New Roman" w:cs="Times New Roman"/>
          <w:lang w:val="uk-UA"/>
        </w:rPr>
        <w:t xml:space="preserve"> = 11.</w:t>
      </w:r>
    </w:p>
    <w:p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Аналогічно обраховують суми перемноження відповідних величин та оцінок за 11-ма умовними рівняннями.</w:t>
      </w:r>
    </w:p>
    <w:p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  <w:lang w:val="uk-UA"/>
        </w:rPr>
        <w:t>Записати отриману систему нормальних рівнянь (3) в чисельному вигляді.</w:t>
      </w:r>
      <w:r>
        <w:rPr>
          <w:rFonts w:ascii="Times New Roman" w:hAnsi="Times New Roman" w:cs="Times New Roman"/>
        </w:rPr>
        <w:t xml:space="preserve">        </w:t>
      </w:r>
    </w:p>
    <w:p>
      <w:pPr>
        <w:spacing w:after="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5. Обрахувати оцінки коефіцієнтів лінійної моделі, для чого вирішити </w:t>
      </w:r>
      <w:r>
        <w:rPr>
          <w:rFonts w:ascii="Times New Roman" w:hAnsi="Times New Roman" w:cs="Times New Roman"/>
        </w:rPr>
        <w:t>нормальн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 xml:space="preserve"> р</w:t>
      </w:r>
      <w:r>
        <w:rPr>
          <w:rFonts w:ascii="Times New Roman" w:hAnsi="Times New Roman" w:cs="Times New Roman"/>
          <w:lang w:val="uk-UA"/>
        </w:rPr>
        <w:t>івняння</w:t>
      </w:r>
      <w:r>
        <w:rPr>
          <w:rFonts w:ascii="Times New Roman" w:hAnsi="Times New Roman" w:cs="Times New Roman"/>
        </w:rPr>
        <w:t xml:space="preserve"> методом </w:t>
      </w:r>
      <w:r>
        <w:rPr>
          <w:rFonts w:ascii="Times New Roman" w:hAnsi="Times New Roman" w:cs="Times New Roman"/>
          <w:lang w:val="uk-UA"/>
        </w:rPr>
        <w:t>визначників (</w:t>
      </w:r>
      <w:r>
        <w:rPr>
          <w:rFonts w:ascii="Times New Roman" w:hAnsi="Times New Roman" w:cs="Times New Roman"/>
        </w:rPr>
        <w:t>определителей</w:t>
      </w:r>
      <w:r>
        <w:rPr>
          <w:rFonts w:ascii="Times New Roman" w:hAnsi="Times New Roman" w:cs="Times New Roman"/>
          <w:lang w:val="uk-UA"/>
        </w:rPr>
        <w:t>):</w:t>
      </w:r>
    </w:p>
    <w:p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position w:val="-40"/>
        </w:rPr>
        <w:object>
          <v:shape id="_x0000_i1133" o:spt="75" type="#_x0000_t75" style="height:111.55pt;width:293.6pt;" o:ole="t" fillcolor="#FFFFFF" filled="f" o:preferrelative="t" stroked="f" coordsize="21600,21600">
            <v:path/>
            <v:fill on="f" focussize="0,0"/>
            <v:stroke on="f" joinstyle="miter"/>
            <v:imagedata r:id="rId127" o:title=""/>
            <o:lock v:ext="edit" aspectratio="t"/>
            <w10:wrap type="none"/>
            <w10:anchorlock/>
          </v:shape>
          <o:OLEObject Type="Embed" ProgID="Equation.3" ShapeID="_x0000_i1133" DrawAspect="Content" ObjectID="_1468075829" r:id="rId126">
            <o:LockedField>false</o:LockedField>
          </o:OLEObject>
        </w:object>
      </w:r>
      <w:r>
        <w:rPr>
          <w:rFonts w:ascii="Times New Roman" w:hAnsi="Times New Roman" w:cs="Times New Roman"/>
          <w:lang w:val="uk-UA"/>
        </w:rPr>
        <w:t xml:space="preserve">     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>(4)</w:t>
      </w:r>
    </w:p>
    <w:p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>
      <w:pPr>
        <w:spacing w:after="0" w:line="240" w:lineRule="auto"/>
        <w:ind w:firstLine="426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az-Cyrl-AZ"/>
        </w:rPr>
        <w:t xml:space="preserve">За результатами визначення  </w:t>
      </w:r>
      <w:r>
        <w:rPr>
          <w:rFonts w:ascii="Times New Roman" w:hAnsi="Times New Roman" w:cs="Times New Roman"/>
          <w:i/>
          <w:lang w:val="az-Cyrl-AZ"/>
        </w:rPr>
        <w:t>D</w:t>
      </w:r>
      <w:r>
        <w:rPr>
          <w:rFonts w:ascii="Times New Roman" w:hAnsi="Times New Roman" w:cs="Times New Roman"/>
          <w:i/>
        </w:rPr>
        <w:t xml:space="preserve">, </w:t>
      </w:r>
      <w:r>
        <w:rPr>
          <w:rFonts w:ascii="Times New Roman" w:hAnsi="Times New Roman" w:cs="Times New Roman"/>
          <w:i/>
          <w:lang w:val="en-US"/>
        </w:rPr>
        <w:t>D</w:t>
      </w:r>
      <w:r>
        <w:rPr>
          <w:rFonts w:ascii="Times New Roman" w:hAnsi="Times New Roman" w:cs="Times New Roman"/>
          <w:i/>
          <w:vertAlign w:val="subscript"/>
          <w:lang w:val="en-US"/>
        </w:rPr>
        <w:t>a</w:t>
      </w:r>
      <w:r>
        <w:rPr>
          <w:rFonts w:ascii="Times New Roman" w:hAnsi="Times New Roman" w:cs="Times New Roman"/>
          <w:i/>
          <w:lang w:val="az-Cyrl-AZ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та 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  <w:lang w:val="en-US"/>
        </w:rPr>
        <w:t>D</w:t>
      </w:r>
      <w:r>
        <w:rPr>
          <w:rFonts w:ascii="Times New Roman" w:hAnsi="Times New Roman" w:cs="Times New Roman"/>
          <w:i/>
          <w:vertAlign w:val="subscript"/>
          <w:lang w:val="en-US"/>
        </w:rPr>
        <w:t>b</w:t>
      </w:r>
      <w:r>
        <w:rPr>
          <w:rFonts w:ascii="Times New Roman" w:hAnsi="Times New Roman" w:cs="Times New Roman"/>
          <w:i/>
          <w:vertAlign w:val="subscript"/>
          <w:lang w:val="uk-UA"/>
        </w:rPr>
        <w:t xml:space="preserve">   </w:t>
      </w:r>
      <w:r>
        <w:rPr>
          <w:rFonts w:ascii="Times New Roman" w:hAnsi="Times New Roman" w:cs="Times New Roman"/>
          <w:lang w:val="uk-UA"/>
        </w:rPr>
        <w:t xml:space="preserve">розраховують оцінки </w:t>
      </w:r>
      <w:r>
        <w:rPr>
          <w:rFonts w:ascii="Times New Roman" w:hAnsi="Times New Roman" w:cs="Times New Roman"/>
          <w:i/>
          <w:position w:val="-6"/>
          <w:lang w:val="en-US"/>
        </w:rPr>
        <w:object>
          <v:shape id="_x0000_i1134" o:spt="75" type="#_x0000_t75" style="height:13.2pt;width:12.15pt;" o:ole="t" filled="f" o:preferrelative="t" stroked="f" coordsize="21600,21600">
            <v:path/>
            <v:fill on="f" focussize="0,0"/>
            <v:stroke on="f" joinstyle="miter"/>
            <v:imagedata r:id="rId129" o:title=""/>
            <o:lock v:ext="edit" aspectratio="t"/>
            <w10:wrap type="none"/>
            <w10:anchorlock/>
          </v:shape>
          <o:OLEObject Type="Embed" ProgID="Equation.3" ShapeID="_x0000_i1134" DrawAspect="Content" ObjectID="_1468075830" r:id="rId128">
            <o:LockedField>false</o:LockedField>
          </o:OLEObject>
        </w:object>
      </w:r>
      <w:r>
        <w:rPr>
          <w:rFonts w:ascii="Times New Roman" w:hAnsi="Times New Roman" w:cs="Times New Roman"/>
          <w:i/>
          <w:lang w:val="az-Cyrl-AZ"/>
        </w:rPr>
        <w:t xml:space="preserve"> </w:t>
      </w:r>
      <w:r>
        <w:rPr>
          <w:rFonts w:ascii="Times New Roman" w:hAnsi="Times New Roman" w:cs="Times New Roman"/>
          <w:lang w:val="az-Cyrl-AZ"/>
        </w:rPr>
        <w:t>та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position w:val="-6"/>
        </w:rPr>
        <w:object>
          <v:shape id="_x0000_i1135" o:spt="75" type="#_x0000_t75" style="height:17.25pt;width:11.15pt;" o:ole="t" filled="f" o:preferrelative="t" stroked="f" coordsize="21600,21600">
            <v:path/>
            <v:fill on="f" focussize="0,0"/>
            <v:stroke on="f" joinstyle="miter"/>
            <v:imagedata r:id="rId131" o:title=""/>
            <o:lock v:ext="edit" aspectratio="t"/>
            <w10:wrap type="none"/>
            <w10:anchorlock/>
          </v:shape>
          <o:OLEObject Type="Embed" ProgID="Equation.3" ShapeID="_x0000_i1135" DrawAspect="Content" ObjectID="_1468075831" r:id="rId130">
            <o:LockedField>false</o:LockedField>
          </o:OLEObject>
        </w:object>
      </w:r>
      <w:r>
        <w:rPr>
          <w:rFonts w:ascii="Times New Roman" w:hAnsi="Times New Roman" w:cs="Times New Roman"/>
          <w:lang w:val="uk-UA"/>
        </w:rPr>
        <w:t xml:space="preserve">: </w:t>
      </w:r>
    </w:p>
    <w:p>
      <w:pPr>
        <w:spacing w:after="0" w:line="240" w:lineRule="auto"/>
        <w:ind w:firstLine="426"/>
        <w:jc w:val="center"/>
        <w:rPr>
          <w:rFonts w:ascii="Times New Roman" w:hAnsi="Times New Roman" w:cs="Times New Roman"/>
          <w:lang w:val="uk-UA"/>
        </w:rPr>
      </w:pPr>
    </w:p>
    <w:p>
      <w:pPr>
        <w:spacing w:after="0" w:line="240" w:lineRule="auto"/>
        <w:ind w:firstLine="426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i/>
          <w:lang w:val="uk-UA"/>
        </w:rPr>
        <w:t xml:space="preserve">                                          </w:t>
      </w:r>
      <w:r>
        <w:rPr>
          <w:rFonts w:ascii="Times New Roman" w:hAnsi="Times New Roman" w:cs="Times New Roman"/>
          <w:i/>
          <w:position w:val="-24"/>
          <w:lang w:val="en-US"/>
        </w:rPr>
        <w:object>
          <v:shape id="_x0000_i1136" o:spt="75" type="#_x0000_t75" style="height:41.6pt;width:117.65pt;" o:ole="t" filled="f" o:preferrelative="t" stroked="f" coordsize="21600,21600">
            <v:path/>
            <v:fill on="f" focussize="0,0"/>
            <v:stroke on="f" joinstyle="miter"/>
            <v:imagedata r:id="rId133" o:title=""/>
            <o:lock v:ext="edit" aspectratio="t"/>
            <w10:wrap type="none"/>
            <w10:anchorlock/>
          </v:shape>
          <o:OLEObject Type="Embed" ProgID="Equation.3" ShapeID="_x0000_i1136" DrawAspect="Content" ObjectID="_1468075832" r:id="rId132">
            <o:LockedField>false</o:LockedField>
          </o:OLEObject>
        </w:object>
      </w:r>
      <w:r>
        <w:rPr>
          <w:rFonts w:ascii="Times New Roman" w:hAnsi="Times New Roman" w:cs="Times New Roman"/>
          <w:lang w:val="uk-UA"/>
        </w:rPr>
        <w:t xml:space="preserve">                                                 (5)</w:t>
      </w:r>
    </w:p>
    <w:p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</w:t>
      </w:r>
    </w:p>
    <w:p>
      <w:pPr>
        <w:spacing w:after="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Округлити розраховані значення коефіцієнтів за правилами математики. </w:t>
      </w:r>
    </w:p>
    <w:p>
      <w:pPr>
        <w:spacing w:after="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6). Розрахувати абсолютну похибку робочого вольтметру у відповідності до апроксимуючої лінійної моделі: </w:t>
      </w:r>
    </w:p>
    <w:p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i/>
        </w:rPr>
        <w:sym w:font="Symbol" w:char="F044"/>
      </w:r>
      <w:r>
        <w:rPr>
          <w:rFonts w:ascii="Times New Roman" w:hAnsi="Times New Roman" w:cs="Times New Roman"/>
          <w:i/>
          <w:vertAlign w:val="subscript"/>
          <w:lang w:val="uk-UA"/>
        </w:rPr>
        <w:t>апр і</w:t>
      </w:r>
      <w:r>
        <w:rPr>
          <w:rFonts w:ascii="Times New Roman" w:hAnsi="Times New Roman" w:cs="Times New Roman"/>
        </w:rPr>
        <w:t xml:space="preserve"> =  </w:t>
      </w:r>
      <w:r>
        <w:rPr>
          <w:rFonts w:ascii="Times New Roman" w:hAnsi="Times New Roman" w:cs="Times New Roman"/>
          <w:i/>
          <w:position w:val="-6"/>
          <w:lang w:val="en-US"/>
        </w:rPr>
        <w:object>
          <v:shape id="_x0000_i1137" o:spt="75" type="#_x0000_t75" style="height:13.2pt;width:12.15pt;" o:ole="t" filled="f" o:preferrelative="t" stroked="f" coordsize="21600,21600">
            <v:path/>
            <v:fill on="f" focussize="0,0"/>
            <v:stroke on="f" joinstyle="miter"/>
            <v:imagedata r:id="rId129" o:title=""/>
            <o:lock v:ext="edit" aspectratio="t"/>
            <w10:wrap type="none"/>
            <w10:anchorlock/>
          </v:shape>
          <o:OLEObject Type="Embed" ProgID="Equation.3" ShapeID="_x0000_i1137" DrawAspect="Content" ObjectID="_1468075833" r:id="rId134">
            <o:LockedField>false</o:LockedField>
          </o:OLEObject>
        </w:object>
      </w:r>
      <w:r>
        <w:rPr>
          <w:rFonts w:ascii="Times New Roman" w:hAnsi="Times New Roman" w:cs="Times New Roman"/>
        </w:rPr>
        <w:t xml:space="preserve"> + </w:t>
      </w:r>
      <w:r>
        <w:rPr>
          <w:rFonts w:ascii="Times New Roman" w:hAnsi="Times New Roman" w:cs="Times New Roman"/>
          <w:position w:val="-6"/>
        </w:rPr>
        <w:object>
          <v:shape id="_x0000_i1138" o:spt="75" type="#_x0000_t75" style="height:17.25pt;width:11.15pt;" o:ole="t" filled="f" o:preferrelative="t" stroked="f" coordsize="21600,21600">
            <v:path/>
            <v:fill on="f" focussize="0,0"/>
            <v:stroke on="f" joinstyle="miter"/>
            <v:imagedata r:id="rId131" o:title=""/>
            <o:lock v:ext="edit" aspectratio="t"/>
            <w10:wrap type="none"/>
            <w10:anchorlock/>
          </v:shape>
          <o:OLEObject Type="Embed" ProgID="Equation.3" ShapeID="_x0000_i1138" DrawAspect="Content" ObjectID="_1468075834" r:id="rId135">
            <o:LockedField>false</o:LockedField>
          </o:OLEObject>
        </w:object>
      </w:r>
      <w:r>
        <w:rPr>
          <w:rFonts w:ascii="Times New Roman" w:hAnsi="Times New Roman" w:cs="Times New Roman"/>
          <w:position w:val="-20"/>
        </w:rPr>
        <w:object>
          <v:shape id="_x0000_i1139" o:spt="75" type="#_x0000_t75" style="height:22.8pt;width:12.15pt;" o:ole="t" filled="f" o:preferrelative="t" stroked="f" coordsize="21600,21600">
            <v:path/>
            <v:fill on="f" focussize="0,0"/>
            <v:stroke on="f" joinstyle="miter"/>
            <v:imagedata r:id="rId137" o:title=""/>
            <o:lock v:ext="edit" aspectratio="t"/>
            <w10:wrap type="none"/>
            <w10:anchorlock/>
          </v:shape>
          <o:OLEObject Type="Embed" ProgID="Equation.3" ShapeID="_x0000_i1139" DrawAspect="Content" ObjectID="_1468075835" r:id="rId136">
            <o:LockedField>false</o:LockedField>
          </o:OLEObject>
        </w:object>
      </w:r>
      <w:r>
        <w:rPr>
          <w:rFonts w:ascii="Times New Roman" w:hAnsi="Times New Roman" w:cs="Times New Roman"/>
        </w:rPr>
        <w:t xml:space="preserve"> .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>(6)</w:t>
      </w:r>
    </w:p>
    <w:p>
      <w:pPr>
        <w:spacing w:after="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Значення абсолютних похибок записати в таблицю 2.</w:t>
      </w:r>
    </w:p>
    <w:p>
      <w:pPr>
        <w:spacing w:after="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Таблиця 2.</w:t>
      </w:r>
    </w:p>
    <w:tbl>
      <w:tblPr>
        <w:tblStyle w:val="11"/>
        <w:tblW w:w="1038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856"/>
        <w:gridCol w:w="856"/>
        <w:gridCol w:w="857"/>
        <w:gridCol w:w="857"/>
        <w:gridCol w:w="857"/>
        <w:gridCol w:w="857"/>
        <w:gridCol w:w="857"/>
        <w:gridCol w:w="857"/>
        <w:gridCol w:w="857"/>
        <w:gridCol w:w="857"/>
        <w:gridCol w:w="85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точ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апазон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856" w:type="dxa"/>
          </w:tcPr>
          <w:p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6" w:type="dxa"/>
          </w:tcPr>
          <w:p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7" w:type="dxa"/>
          </w:tcPr>
          <w:p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57" w:type="dxa"/>
          </w:tcPr>
          <w:p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7" w:type="dxa"/>
          </w:tcPr>
          <w:p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57" w:type="dxa"/>
          </w:tcPr>
          <w:p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7" w:type="dxa"/>
          </w:tcPr>
          <w:p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7" w:type="dxa"/>
          </w:tcPr>
          <w:p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7" w:type="dxa"/>
          </w:tcPr>
          <w:p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7" w:type="dxa"/>
          </w:tcPr>
          <w:p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7" w:type="dxa"/>
          </w:tcPr>
          <w:p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after="0" w:line="240" w:lineRule="auto"/>
              <w:ind w:left="-75" w:right="-105" w:hanging="6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position w:val="-12"/>
                <w:sz w:val="20"/>
                <w:szCs w:val="20"/>
              </w:rPr>
              <w:object>
                <v:shape id="_x0000_i1140" o:spt="75" type="#_x0000_t75" style="height:22.8pt;width:19.75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3" ShapeID="_x0000_i1140" DrawAspect="Content" ObjectID="_1468075836" r:id="rId138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 </w:t>
            </w:r>
          </w:p>
          <w:p>
            <w:pPr>
              <w:spacing w:after="0" w:line="240" w:lineRule="auto"/>
              <w:ind w:left="-75" w:right="-105" w:hanging="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або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мВ</w:t>
            </w:r>
          </w:p>
        </w:tc>
        <w:tc>
          <w:tcPr>
            <w:tcW w:w="856" w:type="dxa"/>
          </w:tcPr>
          <w:p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</w:rPr>
              <w:sym w:font="Symbol" w:char="F044"/>
            </w:r>
            <w:r>
              <w:rPr>
                <w:rFonts w:ascii="Times New Roman" w:hAnsi="Times New Roman" w:cs="Times New Roman"/>
                <w:i/>
                <w:vertAlign w:val="subscript"/>
                <w:lang w:val="uk-UA"/>
              </w:rPr>
              <w:t>апр 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 або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мВ</w:t>
            </w:r>
          </w:p>
        </w:tc>
        <w:tc>
          <w:tcPr>
            <w:tcW w:w="856" w:type="dxa"/>
          </w:tcPr>
          <w:p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6" w:type="dxa"/>
          </w:tcPr>
          <w:p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7" w:type="dxa"/>
          </w:tcPr>
          <w:p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7" w:type="dxa"/>
          </w:tcPr>
          <w:p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7" w:type="dxa"/>
          </w:tcPr>
          <w:p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7" w:type="dxa"/>
          </w:tcPr>
          <w:p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7" w:type="dxa"/>
          </w:tcPr>
          <w:p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7" w:type="dxa"/>
          </w:tcPr>
          <w:p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7" w:type="dxa"/>
          </w:tcPr>
          <w:p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7" w:type="dxa"/>
          </w:tcPr>
          <w:p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7" w:type="dxa"/>
          </w:tcPr>
          <w:p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position w:val="-20"/>
                <w:sz w:val="20"/>
                <w:szCs w:val="20"/>
              </w:rPr>
              <w:object>
                <v:shape id="_x0000_i1141" o:spt="75" type="#_x0000_t75" style="height:21.8pt;width:15.2pt;" o:ole="t" fillcolor="#FFFFFF" filled="f" o:preferrelative="t" stroked="f" coordsize="21600,21600">
                  <v:path/>
                  <v:fill on="f" focussize="0,0"/>
                  <v:stroke on="f" joinstyle="miter"/>
                  <v:imagedata r:id="rId95" o:title=""/>
                  <o:lock v:ext="edit" aspectratio="t"/>
                  <w10:wrap type="none"/>
                  <w10:anchorlock/>
                </v:shape>
                <o:OLEObject Type="Embed" ProgID="Equation.3" ShapeID="_x0000_i1141" DrawAspect="Content" ObjectID="_1468075837" r:id="rId139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В або мВ</w:t>
            </w:r>
          </w:p>
        </w:tc>
        <w:tc>
          <w:tcPr>
            <w:tcW w:w="856" w:type="dxa"/>
          </w:tcPr>
          <w:p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6" w:type="dxa"/>
          </w:tcPr>
          <w:p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7" w:type="dxa"/>
          </w:tcPr>
          <w:p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7" w:type="dxa"/>
          </w:tcPr>
          <w:p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7" w:type="dxa"/>
          </w:tcPr>
          <w:p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7" w:type="dxa"/>
          </w:tcPr>
          <w:p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7" w:type="dxa"/>
          </w:tcPr>
          <w:p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7" w:type="dxa"/>
          </w:tcPr>
          <w:p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7" w:type="dxa"/>
          </w:tcPr>
          <w:p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7" w:type="dxa"/>
          </w:tcPr>
          <w:p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7" w:type="dxa"/>
          </w:tcPr>
          <w:p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position w:val="-2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position w:val="-14"/>
              </w:rPr>
              <w:object>
                <v:shape id="_x0000_i1142" o:spt="75" type="#_x0000_t75" style="height:17.25pt;width:12.15pt;" o:ole="t" filled="f" o:preferrelative="t" stroked="f" coordsize="21600,21600">
                  <v:path/>
                  <v:fill on="f" focussize="0,0"/>
                  <v:stroke on="f" joinstyle="miter"/>
                  <v:imagedata r:id="rId141" o:title=""/>
                  <o:lock v:ext="edit" aspectratio="t"/>
                  <w10:wrap type="none"/>
                  <w10:anchorlock/>
                </v:shape>
                <o:OLEObject Type="Embed" ProgID="Equation.3" ShapeID="_x0000_i1142" DrawAspect="Content" ObjectID="_1468075838" r:id="rId140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position w:val="-1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 або мВ</w:t>
            </w:r>
          </w:p>
        </w:tc>
        <w:tc>
          <w:tcPr>
            <w:tcW w:w="856" w:type="dxa"/>
          </w:tcPr>
          <w:p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6" w:type="dxa"/>
          </w:tcPr>
          <w:p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7" w:type="dxa"/>
          </w:tcPr>
          <w:p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7" w:type="dxa"/>
          </w:tcPr>
          <w:p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7" w:type="dxa"/>
          </w:tcPr>
          <w:p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7" w:type="dxa"/>
          </w:tcPr>
          <w:p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7" w:type="dxa"/>
          </w:tcPr>
          <w:p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7" w:type="dxa"/>
          </w:tcPr>
          <w:p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7" w:type="dxa"/>
          </w:tcPr>
          <w:p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7" w:type="dxa"/>
          </w:tcPr>
          <w:p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7" w:type="dxa"/>
          </w:tcPr>
          <w:p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>
      <w:pPr>
        <w:spacing w:after="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</w:p>
    <w:p>
      <w:pPr>
        <w:spacing w:after="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7). За результатами обрахованих </w:t>
      </w:r>
      <w:r>
        <w:rPr>
          <w:rFonts w:ascii="Times New Roman" w:hAnsi="Times New Roman" w:cs="Times New Roman"/>
          <w:i/>
        </w:rPr>
        <w:sym w:font="Symbol" w:char="F044"/>
      </w:r>
      <w:r>
        <w:rPr>
          <w:rFonts w:ascii="Times New Roman" w:hAnsi="Times New Roman" w:cs="Times New Roman"/>
          <w:i/>
          <w:vertAlign w:val="subscript"/>
          <w:lang w:val="uk-UA"/>
        </w:rPr>
        <w:t>апр і</w:t>
      </w:r>
      <w:r>
        <w:rPr>
          <w:rFonts w:ascii="Times New Roman" w:hAnsi="Times New Roman" w:cs="Times New Roman"/>
          <w:lang w:val="uk-UA"/>
        </w:rPr>
        <w:t xml:space="preserve"> побудувати графік апроксимуючої функції в тих самих координатах (див. п. 2), тобто разом. </w:t>
      </w:r>
    </w:p>
    <w:p>
      <w:pPr>
        <w:spacing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8). Розрахувати нев’язки умовних рівнянь в кожній контрольній точці:</w:t>
      </w:r>
    </w:p>
    <w:p>
      <w:pPr>
        <w:spacing w:line="240" w:lineRule="auto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position w:val="-14"/>
          <w:lang w:val="uk-UA"/>
        </w:rPr>
        <w:t xml:space="preserve">                                    </w:t>
      </w:r>
      <w:r>
        <w:rPr>
          <w:rFonts w:ascii="Times New Roman" w:hAnsi="Times New Roman" w:cs="Times New Roman"/>
          <w:position w:val="-14"/>
        </w:rPr>
        <w:object>
          <v:shape id="_x0000_i1143" o:spt="75" type="#_x0000_t75" style="height:21.8pt;width:15.2pt;" o:ole="t" filled="f" o:preferrelative="t" stroked="f" coordsize="21600,21600">
            <v:path/>
            <v:fill on="f" focussize="0,0"/>
            <v:stroke on="f" joinstyle="miter"/>
            <v:imagedata r:id="rId141" o:title=""/>
            <o:lock v:ext="edit" aspectratio="t"/>
            <w10:wrap type="none"/>
            <w10:anchorlock/>
          </v:shape>
          <o:OLEObject Type="Embed" ProgID="Equation.3" ShapeID="_x0000_i1143" DrawAspect="Content" ObjectID="_1468075839" r:id="rId142">
            <o:LockedField>false</o:LockedField>
          </o:OLEObject>
        </w:object>
      </w:r>
      <w:r>
        <w:rPr>
          <w:rFonts w:ascii="Times New Roman" w:hAnsi="Times New Roman" w:cs="Times New Roman"/>
          <w:lang w:val="uk-UA"/>
        </w:rPr>
        <w:t xml:space="preserve">= </w:t>
      </w:r>
      <w:r>
        <w:rPr>
          <w:rFonts w:ascii="Times New Roman" w:hAnsi="Times New Roman" w:cs="Times New Roman"/>
          <w:i/>
          <w:iCs/>
          <w:position w:val="-32"/>
        </w:rPr>
        <w:object>
          <v:shape id="_x0000_i1144" o:spt="75" type="#_x0000_t75" style="height:29.4pt;width:130.8pt;" o:ole="t" filled="f" o:preferrelative="t" stroked="f" coordsize="21600,21600">
            <v:path/>
            <v:fill on="f" focussize="0,0"/>
            <v:stroke on="f" joinstyle="miter"/>
            <v:imagedata r:id="rId144" o:title=""/>
            <o:lock v:ext="edit" aspectratio="t"/>
            <w10:wrap type="none"/>
            <w10:anchorlock/>
          </v:shape>
          <o:OLEObject Type="Embed" ProgID="Equation.3" ShapeID="_x0000_i1144" DrawAspect="Content" ObjectID="_1468075840" r:id="rId143">
            <o:LockedField>false</o:LockedField>
          </o:OLEObject>
        </w:object>
      </w:r>
      <w:r>
        <w:rPr>
          <w:rFonts w:ascii="Times New Roman" w:hAnsi="Times New Roman" w:cs="Times New Roman"/>
          <w:i/>
          <w:iCs/>
          <w:position w:val="-26"/>
          <w:lang w:val="uk-UA"/>
        </w:rPr>
        <w:t xml:space="preserve">                                                 </w:t>
      </w:r>
      <w:r>
        <w:rPr>
          <w:rFonts w:ascii="Times New Roman" w:hAnsi="Times New Roman" w:cs="Times New Roman"/>
          <w:iCs/>
          <w:position w:val="-26"/>
          <w:lang w:val="uk-UA"/>
        </w:rPr>
        <w:t>(7)</w:t>
      </w:r>
    </w:p>
    <w:p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де  </w:t>
      </w:r>
      <w:r>
        <w:rPr>
          <w:rFonts w:ascii="Times New Roman" w:hAnsi="Times New Roman" w:cs="Times New Roman"/>
          <w:i/>
          <w:lang w:val="uk-UA"/>
        </w:rPr>
        <w:t>і</w:t>
      </w:r>
      <w:r>
        <w:rPr>
          <w:rFonts w:ascii="Times New Roman" w:hAnsi="Times New Roman" w:cs="Times New Roman"/>
          <w:position w:val="-6"/>
          <w:lang w:val="uk-UA"/>
        </w:rPr>
        <w:t xml:space="preserve"> = </w:t>
      </w:r>
      <w:r>
        <w:rPr>
          <w:rFonts w:ascii="Times New Roman" w:hAnsi="Times New Roman" w:cs="Times New Roman"/>
          <w:position w:val="-8"/>
          <w:lang w:val="uk-UA"/>
        </w:rPr>
        <w:object>
          <v:shape id="_x0000_i1145" o:spt="75" type="#_x0000_t75" style="height:18.25pt;width:21.8pt;" o:ole="t" filled="f" o:preferrelative="t" stroked="f" coordsize="21600,21600">
            <v:path/>
            <v:fill on="f" focussize="0,0"/>
            <v:stroke on="f" joinstyle="miter"/>
            <v:imagedata r:id="rId146" o:title=""/>
            <o:lock v:ext="edit" aspectratio="t"/>
            <w10:wrap type="none"/>
            <w10:anchorlock/>
          </v:shape>
          <o:OLEObject Type="Embed" ProgID="Equation.3" ShapeID="_x0000_i1145" DrawAspect="Content" ObjectID="_1468075841" r:id="rId145">
            <o:LockedField>false</o:LockedField>
          </o:OLEObject>
        </w:object>
      </w:r>
      <w:r>
        <w:rPr>
          <w:rFonts w:ascii="Times New Roman" w:hAnsi="Times New Roman" w:cs="Times New Roman"/>
          <w:lang w:val="uk-UA"/>
        </w:rPr>
        <w:t xml:space="preserve"> – кількість точок діапазону;</w:t>
      </w:r>
    </w:p>
    <w:p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</w:t>
      </w:r>
      <w:r>
        <w:rPr>
          <w:rFonts w:ascii="Times New Roman" w:hAnsi="Times New Roman" w:cs="Times New Roman"/>
          <w:position w:val="-20"/>
          <w:lang w:val="uk-UA"/>
        </w:rPr>
        <w:object>
          <v:shape id="_x0000_i1146" o:spt="75" type="#_x0000_t75" style="height:30.4pt;width:47.15pt;" o:ole="t" filled="f" o:preferrelative="t" stroked="f" coordsize="21600,21600">
            <v:path/>
            <v:fill on="f" focussize="0,0"/>
            <v:stroke on="f" joinstyle="miter"/>
            <v:imagedata r:id="rId148" o:title=""/>
            <o:lock v:ext="edit" aspectratio="t"/>
            <w10:wrap type="none"/>
            <w10:anchorlock/>
          </v:shape>
          <o:OLEObject Type="Embed" ProgID="Equation.3" ShapeID="_x0000_i1146" DrawAspect="Content" ObjectID="_1468075842" r:id="rId147">
            <o:LockedField>false</o:LockedField>
          </o:OLEObject>
        </w:object>
      </w:r>
      <w:r>
        <w:rPr>
          <w:rFonts w:ascii="Times New Roman" w:hAnsi="Times New Roman" w:cs="Times New Roman"/>
          <w:i/>
          <w:iCs/>
          <w:lang w:val="uk-UA"/>
        </w:rPr>
        <w:t xml:space="preserve">– </w:t>
      </w:r>
      <w:r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  <w:lang w:val="uk-UA"/>
        </w:rPr>
        <w:t>озраховане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значення похибки в </w:t>
      </w:r>
      <w:r>
        <w:rPr>
          <w:rFonts w:ascii="Times New Roman" w:hAnsi="Times New Roman" w:cs="Times New Roman"/>
          <w:i/>
          <w:iCs/>
          <w:lang w:val="uk-UA"/>
        </w:rPr>
        <w:t>і</w:t>
      </w:r>
      <w:r>
        <w:rPr>
          <w:rFonts w:ascii="Times New Roman" w:hAnsi="Times New Roman" w:cs="Times New Roman"/>
          <w:i/>
          <w:iCs/>
        </w:rPr>
        <w:t>-</w:t>
      </w:r>
      <w:r>
        <w:rPr>
          <w:rFonts w:ascii="Times New Roman" w:hAnsi="Times New Roman" w:cs="Times New Roman"/>
          <w:lang w:val="uk-UA"/>
        </w:rPr>
        <w:t>й точці діапазону (ф-ла 6);</w:t>
      </w:r>
    </w:p>
    <w:p>
      <w:pPr>
        <w:spacing w:after="0" w:line="240" w:lineRule="auto"/>
        <w:ind w:firstLine="39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position w:val="-14"/>
          <w:lang w:val="uk-UA"/>
        </w:rPr>
        <w:object>
          <v:shape id="_x0000_i1147" o:spt="75" type="#_x0000_t75" style="height:21.8pt;width:18.25pt;" o:ole="t" filled="f" o:preferrelative="t" stroked="f" coordsize="21600,21600">
            <v:path/>
            <v:fill on="f" focussize="0,0"/>
            <v:stroke on="f" joinstyle="miter"/>
            <v:imagedata r:id="rId150" o:title=""/>
            <o:lock v:ext="edit" aspectratio="t"/>
            <w10:wrap type="none"/>
            <w10:anchorlock/>
          </v:shape>
          <o:OLEObject Type="Embed" ProgID="Equation.3" ShapeID="_x0000_i1147" DrawAspect="Content" ObjectID="_1468075843" r:id="rId149">
            <o:LockedField>false</o:LockedField>
          </o:OLEObject>
        </w:object>
      </w:r>
      <w:r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  <w:lang w:val="uk-UA"/>
        </w:rPr>
        <w:t>е</w:t>
      </w:r>
      <w:r>
        <w:rPr>
          <w:rFonts w:ascii="Times New Roman" w:hAnsi="Times New Roman" w:cs="Times New Roman"/>
        </w:rPr>
        <w:t>кспериментальне значен</w:t>
      </w:r>
      <w:r>
        <w:rPr>
          <w:rFonts w:ascii="Times New Roman" w:hAnsi="Times New Roman" w:cs="Times New Roman"/>
          <w:lang w:val="uk-UA"/>
        </w:rPr>
        <w:t>ня</w:t>
      </w:r>
      <w:r>
        <w:rPr>
          <w:rFonts w:ascii="Times New Roman" w:hAnsi="Times New Roman" w:cs="Times New Roman"/>
        </w:rPr>
        <w:t xml:space="preserve"> по</w:t>
      </w:r>
      <w:r>
        <w:rPr>
          <w:rFonts w:ascii="Times New Roman" w:hAnsi="Times New Roman" w:cs="Times New Roman"/>
          <w:lang w:val="uk-UA"/>
        </w:rPr>
        <w:t>хибки</w:t>
      </w:r>
      <w:r>
        <w:rPr>
          <w:rFonts w:ascii="Times New Roman" w:hAnsi="Times New Roman" w:cs="Times New Roman"/>
        </w:rPr>
        <w:t xml:space="preserve"> в </w:t>
      </w:r>
      <w:r>
        <w:rPr>
          <w:rFonts w:ascii="Times New Roman" w:hAnsi="Times New Roman" w:cs="Times New Roman"/>
          <w:i/>
          <w:iCs/>
          <w:lang w:val="uk-UA"/>
        </w:rPr>
        <w:t>і</w:t>
      </w:r>
      <w:r>
        <w:rPr>
          <w:rFonts w:ascii="Times New Roman" w:hAnsi="Times New Roman" w:cs="Times New Roman"/>
          <w:i/>
          <w:iCs/>
        </w:rPr>
        <w:t>-</w:t>
      </w:r>
      <w:r>
        <w:rPr>
          <w:rFonts w:ascii="Times New Roman" w:hAnsi="Times New Roman" w:cs="Times New Roman"/>
          <w:lang w:val="uk-UA"/>
        </w:rPr>
        <w:t>й точці діапазону (ф-ла 1).</w:t>
      </w:r>
    </w:p>
    <w:p>
      <w:pPr>
        <w:spacing w:after="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Значення нев’язок записати в таблицю 2.</w:t>
      </w:r>
    </w:p>
    <w:p>
      <w:pPr>
        <w:spacing w:after="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</w:p>
    <w:p>
      <w:pPr>
        <w:spacing w:after="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9). Визначити о</w:t>
      </w:r>
      <w:r>
        <w:rPr>
          <w:rFonts w:ascii="Times New Roman" w:hAnsi="Times New Roman" w:cs="Times New Roman"/>
        </w:rPr>
        <w:t>ц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нку дисперс</w:t>
      </w:r>
      <w:r>
        <w:rPr>
          <w:rFonts w:ascii="Times New Roman" w:hAnsi="Times New Roman" w:cs="Times New Roman"/>
          <w:lang w:val="uk-UA"/>
        </w:rPr>
        <w:t>ії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position w:val="-6"/>
        </w:rPr>
        <w:object>
          <v:shape id="_x0000_i1148" o:spt="75" type="#_x0000_t75" style="height:15.2pt;width:16.25pt;" o:ole="t" filled="f" o:preferrelative="t" stroked="f" coordsize="21600,21600">
            <v:path/>
            <v:fill on="f" focussize="0,0"/>
            <v:stroke on="f" joinstyle="miter"/>
            <v:imagedata r:id="rId152" o:title=""/>
            <o:lock v:ext="edit" aspectratio="t"/>
            <w10:wrap type="none"/>
            <w10:anchorlock/>
          </v:shape>
          <o:OLEObject Type="Embed" ProgID="Equation.3" ShapeID="_x0000_i1148" DrawAspect="Content" ObjectID="_1468075844" r:id="rId151">
            <o:LockedField>false</o:LockedField>
          </o:OLEObject>
        </w:object>
      </w:r>
      <w:r>
        <w:rPr>
          <w:rFonts w:ascii="Times New Roman" w:hAnsi="Times New Roman" w:cs="Times New Roman"/>
        </w:rPr>
        <w:t xml:space="preserve"> у</w:t>
      </w:r>
      <w:r>
        <w:rPr>
          <w:rFonts w:ascii="Times New Roman" w:hAnsi="Times New Roman" w:cs="Times New Roman"/>
          <w:lang w:val="uk-UA"/>
        </w:rPr>
        <w:t>мовних рівнянь:</w:t>
      </w:r>
    </w:p>
    <w:p>
      <w:pPr>
        <w:spacing w:after="0" w:line="240" w:lineRule="auto"/>
        <w:ind w:firstLine="42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</w:t>
      </w:r>
      <w:r>
        <w:rPr>
          <w:rFonts w:ascii="Times New Roman" w:hAnsi="Times New Roman" w:cs="Times New Roman"/>
          <w:position w:val="-42"/>
          <w:lang w:val="en-US"/>
        </w:rPr>
        <w:object>
          <v:shape id="_x0000_i1149" o:spt="75" type="#_x0000_t75" style="height:54.25pt;width:102.4pt;" o:ole="t" fillcolor="#FFFFFF" filled="f" o:preferrelative="t" stroked="f" coordsize="21600,21600">
            <v:path/>
            <v:fill on="f" focussize="0,0"/>
            <v:stroke on="f" joinstyle="miter"/>
            <v:imagedata r:id="rId154" o:title=""/>
            <o:lock v:ext="edit" aspectratio="t"/>
            <w10:wrap type="none"/>
            <w10:anchorlock/>
          </v:shape>
          <o:OLEObject Type="Embed" ProgID="Equation.3" ShapeID="_x0000_i1149" DrawAspect="Content" ObjectID="_1468075845" r:id="rId153">
            <o:LockedField>false</o:LockedField>
          </o:OLEObject>
        </w:objec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 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lang w:val="uk-UA"/>
        </w:rPr>
        <w:t>8</w:t>
      </w:r>
      <w:r>
        <w:rPr>
          <w:rFonts w:ascii="Times New Roman" w:hAnsi="Times New Roman" w:cs="Times New Roman"/>
        </w:rPr>
        <w:t>)</w:t>
      </w:r>
    </w:p>
    <w:p>
      <w:pPr>
        <w:spacing w:after="0" w:line="240" w:lineRule="auto"/>
        <w:jc w:val="both"/>
        <w:rPr>
          <w:rFonts w:ascii="Times New Roman" w:hAnsi="Times New Roman" w:cs="Times New Roman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</w:rPr>
        <w:t xml:space="preserve">де </w:t>
      </w:r>
      <w:r>
        <w:rPr>
          <w:rFonts w:ascii="Times New Roman" w:hAnsi="Times New Roman" w:cs="Times New Roman"/>
          <w:position w:val="-14"/>
        </w:rPr>
        <w:object>
          <v:shape id="_x0000_i1150" o:spt="75" type="#_x0000_t75" style="height:21.8pt;width:15.2pt;" o:ole="t" filled="f" o:preferrelative="t" stroked="f" coordsize="21600,21600">
            <v:path/>
            <v:fill on="f" focussize="0,0"/>
            <v:stroke on="f" joinstyle="miter"/>
            <v:imagedata r:id="rId141" o:title=""/>
            <o:lock v:ext="edit" aspectratio="t"/>
            <w10:wrap type="none"/>
            <w10:anchorlock/>
          </v:shape>
          <o:OLEObject Type="Embed" ProgID="Equation.3" ShapeID="_x0000_i1150" DrawAspect="Content" ObjectID="_1468075846" r:id="rId155">
            <o:LockedField>false</o:LockedField>
          </o:OLEObject>
        </w:object>
      </w:r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</w:rPr>
        <w:t>– нев</w:t>
      </w:r>
      <w:r>
        <w:rPr>
          <w:rFonts w:ascii="Times New Roman" w:hAnsi="Times New Roman" w:cs="Times New Roman"/>
          <w:lang w:val="uk-UA"/>
        </w:rPr>
        <w:t>’</w:t>
      </w:r>
      <w:r>
        <w:rPr>
          <w:rFonts w:ascii="Times New Roman" w:hAnsi="Times New Roman" w:cs="Times New Roman"/>
        </w:rPr>
        <w:t xml:space="preserve">язка в </w:t>
      </w:r>
      <w:r>
        <w:rPr>
          <w:rFonts w:ascii="Times New Roman" w:hAnsi="Times New Roman" w:cs="Times New Roman"/>
          <w:i/>
          <w:lang w:val="uk-UA"/>
        </w:rPr>
        <w:t>і</w:t>
      </w:r>
      <w:r>
        <w:rPr>
          <w:rFonts w:ascii="Times New Roman" w:hAnsi="Times New Roman" w:cs="Times New Roman"/>
          <w:i/>
          <w:iCs/>
        </w:rPr>
        <w:t>-</w:t>
      </w:r>
      <w:r>
        <w:rPr>
          <w:rFonts w:ascii="Times New Roman" w:hAnsi="Times New Roman" w:cs="Times New Roman"/>
          <w:lang w:val="uk-UA"/>
        </w:rPr>
        <w:t>й точці діапазону;</w:t>
      </w:r>
    </w:p>
    <w:p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</w:t>
      </w:r>
      <w:r>
        <w:rPr>
          <w:rFonts w:ascii="Times New Roman" w:hAnsi="Times New Roman" w:cs="Times New Roman"/>
          <w:position w:val="-6"/>
          <w:lang w:val="uk-UA"/>
        </w:rPr>
        <w:object>
          <v:shape id="_x0000_i1151" o:spt="75" type="#_x0000_t75" style="height:17.25pt;width:15.2pt;" o:ole="t" filled="f" o:preferrelative="t" stroked="f" coordsize="21600,21600">
            <v:path/>
            <v:fill on="f" focussize="0,0"/>
            <v:stroke on="f" joinstyle="miter"/>
            <v:imagedata r:id="rId157" o:title=""/>
            <o:lock v:ext="edit" aspectratio="t"/>
            <w10:wrap type="none"/>
            <w10:anchorlock/>
          </v:shape>
          <o:OLEObject Type="Embed" ProgID="Equation.3" ShapeID="_x0000_i1151" DrawAspect="Content" ObjectID="_1468075847" r:id="rId156">
            <o:LockedField>false</o:LockedField>
          </o:OLEObject>
        </w:object>
      </w:r>
      <w:r>
        <w:rPr>
          <w:rFonts w:ascii="Times New Roman" w:hAnsi="Times New Roman" w:cs="Times New Roman"/>
          <w:lang w:val="uk-UA"/>
        </w:rPr>
        <w:t xml:space="preserve"> – кількість точок діапазону;</w:t>
      </w:r>
    </w:p>
    <w:p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</w:t>
      </w:r>
      <w:r>
        <w:rPr>
          <w:rFonts w:ascii="Times New Roman" w:hAnsi="Times New Roman" w:cs="Times New Roman"/>
          <w:position w:val="-10"/>
        </w:rPr>
        <w:object>
          <v:shape id="_x0000_i1152" o:spt="75" type="#_x0000_t75" style="height:18.25pt;width:33.95pt;" o:ole="t" filled="f" o:preferrelative="t" stroked="f" coordsize="21600,21600">
            <v:path/>
            <v:fill on="f" focussize="0,0"/>
            <v:stroke on="f" joinstyle="miter"/>
            <v:imagedata r:id="rId114" o:title=""/>
            <o:lock v:ext="edit" aspectratio="t"/>
            <w10:wrap type="none"/>
            <w10:anchorlock/>
          </v:shape>
          <o:OLEObject Type="Embed" ProgID="Equation.3" ShapeID="_x0000_i1152" DrawAspect="Content" ObjectID="_1468075848" r:id="rId158">
            <o:LockedField>false</o:LockedField>
          </o:OLEObject>
        </w:object>
      </w:r>
      <w:r>
        <w:rPr>
          <w:rFonts w:ascii="Times New Roman" w:hAnsi="Times New Roman" w:cs="Times New Roman"/>
          <w:lang w:val="uk-UA"/>
        </w:rPr>
        <w:t xml:space="preserve">  – кількість невідомих (коефіцієнти  </w:t>
      </w:r>
      <w:r>
        <w:rPr>
          <w:rFonts w:ascii="Times New Roman" w:hAnsi="Times New Roman" w:cs="Times New Roman"/>
          <w:i/>
          <w:position w:val="-6"/>
          <w:lang w:val="en-US"/>
        </w:rPr>
        <w:object>
          <v:shape id="_x0000_i1153" o:spt="75" type="#_x0000_t75" style="height:13.2pt;width:12.15pt;" o:ole="t" filled="f" o:preferrelative="t" stroked="f" coordsize="21600,21600">
            <v:path/>
            <v:fill on="f" focussize="0,0"/>
            <v:stroke on="f" joinstyle="miter"/>
            <v:imagedata r:id="rId129" o:title=""/>
            <o:lock v:ext="edit" aspectratio="t"/>
            <w10:wrap type="none"/>
            <w10:anchorlock/>
          </v:shape>
          <o:OLEObject Type="Embed" ProgID="Equation.3" ShapeID="_x0000_i1153" DrawAspect="Content" ObjectID="_1468075849" r:id="rId159">
            <o:LockedField>false</o:LockedField>
          </o:OLEObject>
        </w:object>
      </w:r>
      <w:r>
        <w:rPr>
          <w:rFonts w:ascii="Times New Roman" w:hAnsi="Times New Roman" w:cs="Times New Roman"/>
          <w:i/>
          <w:lang w:val="az-Cyrl-AZ"/>
        </w:rPr>
        <w:t xml:space="preserve"> </w:t>
      </w:r>
      <w:r>
        <w:rPr>
          <w:rFonts w:ascii="Times New Roman" w:hAnsi="Times New Roman" w:cs="Times New Roman"/>
          <w:lang w:val="az-Cyrl-AZ"/>
        </w:rPr>
        <w:t>та</w:t>
      </w:r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position w:val="-6"/>
        </w:rPr>
        <w:object>
          <v:shape id="_x0000_i1154" o:spt="75" type="#_x0000_t75" style="height:17.25pt;width:11.15pt;" o:ole="t" filled="f" o:preferrelative="t" stroked="f" coordsize="21600,21600">
            <v:path/>
            <v:fill on="f" focussize="0,0"/>
            <v:stroke on="f" joinstyle="miter"/>
            <v:imagedata r:id="rId131" o:title=""/>
            <o:lock v:ext="edit" aspectratio="t"/>
            <w10:wrap type="none"/>
            <w10:anchorlock/>
          </v:shape>
          <o:OLEObject Type="Embed" ProgID="Equation.3" ShapeID="_x0000_i1154" DrawAspect="Content" ObjectID="_1468075850" r:id="rId160">
            <o:LockedField>false</o:LockedField>
          </o:OLEObject>
        </w:object>
      </w:r>
      <w:r>
        <w:rPr>
          <w:rFonts w:ascii="Times New Roman" w:hAnsi="Times New Roman" w:cs="Times New Roman"/>
          <w:position w:val="-6"/>
          <w:lang w:val="uk-UA"/>
        </w:rPr>
        <w:t>).</w:t>
      </w:r>
    </w:p>
    <w:p>
      <w:pPr>
        <w:tabs>
          <w:tab w:val="left" w:pos="2760"/>
        </w:tabs>
        <w:spacing w:before="240" w:after="0" w:line="240" w:lineRule="auto"/>
        <w:ind w:firstLine="390"/>
        <w:jc w:val="both"/>
        <w:rPr>
          <w:rFonts w:ascii="Times New Roman" w:hAnsi="Times New Roman" w:cs="Times New Roman"/>
          <w:position w:val="-6"/>
          <w:lang w:val="uk-UA"/>
        </w:rPr>
      </w:pPr>
      <w:r>
        <w:rPr>
          <w:rFonts w:ascii="Times New Roman" w:hAnsi="Times New Roman" w:cs="Times New Roman"/>
          <w:lang w:val="uk-UA"/>
        </w:rPr>
        <w:t>10). Визначити о</w:t>
      </w:r>
      <w:r>
        <w:rPr>
          <w:rFonts w:ascii="Times New Roman" w:hAnsi="Times New Roman" w:cs="Times New Roman"/>
        </w:rPr>
        <w:t>ц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нки дисперс</w:t>
      </w:r>
      <w:r>
        <w:rPr>
          <w:rFonts w:ascii="Times New Roman" w:hAnsi="Times New Roman" w:cs="Times New Roman"/>
          <w:lang w:val="uk-UA"/>
        </w:rPr>
        <w:t>ій</w:t>
      </w:r>
      <w:r>
        <w:rPr>
          <w:rFonts w:ascii="Times New Roman" w:hAnsi="Times New Roman" w:cs="Times New Roman"/>
        </w:rPr>
        <w:t xml:space="preserve"> значен</w:t>
      </w:r>
      <w:r>
        <w:rPr>
          <w:rFonts w:ascii="Times New Roman" w:hAnsi="Times New Roman" w:cs="Times New Roman"/>
          <w:lang w:val="uk-UA"/>
        </w:rPr>
        <w:t>ь</w:t>
      </w:r>
      <w:r>
        <w:rPr>
          <w:rFonts w:ascii="Times New Roman" w:hAnsi="Times New Roman" w:cs="Times New Roman"/>
        </w:rPr>
        <w:t xml:space="preserve"> ко</w:t>
      </w:r>
      <w:r>
        <w:rPr>
          <w:rFonts w:ascii="Times New Roman" w:hAnsi="Times New Roman" w:cs="Times New Roman"/>
          <w:lang w:val="uk-UA"/>
        </w:rPr>
        <w:t>е</w:t>
      </w:r>
      <w:r>
        <w:rPr>
          <w:rFonts w:ascii="Times New Roman" w:hAnsi="Times New Roman" w:cs="Times New Roman"/>
        </w:rPr>
        <w:t>ф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ц</w:t>
      </w:r>
      <w:r>
        <w:rPr>
          <w:rFonts w:ascii="Times New Roman" w:hAnsi="Times New Roman" w:cs="Times New Roman"/>
          <w:lang w:val="uk-UA"/>
        </w:rPr>
        <w:t>іє</w:t>
      </w:r>
      <w:r>
        <w:rPr>
          <w:rFonts w:ascii="Times New Roman" w:hAnsi="Times New Roman" w:cs="Times New Roman"/>
        </w:rPr>
        <w:t>нт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  <w:position w:val="-6"/>
        </w:rPr>
        <w:object>
          <v:shape id="_x0000_i1155" o:spt="75" type="#_x0000_t75" style="height:13.2pt;width:12.15pt;" o:ole="t" filled="f" o:preferrelative="t" stroked="f" coordsize="21600,21600">
            <v:path/>
            <v:fill on="f" focussize="0,0"/>
            <v:stroke on="f" joinstyle="miter"/>
            <v:imagedata r:id="rId162" o:title=""/>
            <o:lock v:ext="edit" aspectratio="t"/>
            <w10:wrap type="none"/>
            <w10:anchorlock/>
          </v:shape>
          <o:OLEObject Type="Embed" ProgID="Equation.3" ShapeID="_x0000_i1155" DrawAspect="Content" ObjectID="_1468075851" r:id="rId161">
            <o:LockedField>false</o:LockedField>
          </o:OLEObject>
        </w:object>
      </w:r>
      <w:r>
        <w:rPr>
          <w:rFonts w:ascii="Times New Roman" w:hAnsi="Times New Roman" w:cs="Times New Roman"/>
        </w:rPr>
        <w:t xml:space="preserve"> и </w:t>
      </w:r>
      <w:r>
        <w:rPr>
          <w:rFonts w:ascii="Times New Roman" w:hAnsi="Times New Roman" w:cs="Times New Roman"/>
          <w:position w:val="-6"/>
        </w:rPr>
        <w:object>
          <v:shape id="_x0000_i1156" o:spt="75" type="#_x0000_t75" style="height:17.25pt;width:11.15pt;" o:ole="t" filled="f" o:preferrelative="t" stroked="f" coordsize="21600,21600">
            <v:path/>
            <v:fill on="f" focussize="0,0"/>
            <v:stroke on="f" joinstyle="miter"/>
            <v:imagedata r:id="rId164" o:title=""/>
            <o:lock v:ext="edit" aspectratio="t"/>
            <w10:wrap type="none"/>
            <w10:anchorlock/>
          </v:shape>
          <o:OLEObject Type="Embed" ProgID="Equation.3" ShapeID="_x0000_i1156" DrawAspect="Content" ObjectID="_1468075852" r:id="rId163">
            <o:LockedField>false</o:LockedField>
          </o:OLEObject>
        </w:object>
      </w:r>
      <w:r>
        <w:rPr>
          <w:rFonts w:ascii="Times New Roman" w:hAnsi="Times New Roman" w:cs="Times New Roman"/>
          <w:position w:val="-6"/>
          <w:lang w:val="uk-UA"/>
        </w:rPr>
        <w:t>:</w:t>
      </w:r>
    </w:p>
    <w:p>
      <w:pPr>
        <w:tabs>
          <w:tab w:val="left" w:pos="2760"/>
        </w:tabs>
        <w:spacing w:before="240" w:after="0" w:line="240" w:lineRule="auto"/>
        <w:ind w:firstLine="39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position w:val="-24"/>
        </w:rPr>
        <w:object>
          <v:shape id="_x0000_i1157" o:spt="75" type="#_x0000_t75" style="height:39.05pt;width:179pt;" o:ole="t" fillcolor="#FFFFFF" filled="f" o:preferrelative="t" stroked="f" coordsize="21600,21600">
            <v:path/>
            <v:fill on="f" focussize="0,0"/>
            <v:stroke on="f" joinstyle="miter"/>
            <v:imagedata r:id="rId166" o:title=""/>
            <o:lock v:ext="edit" aspectratio="t"/>
            <w10:wrap type="none"/>
            <w10:anchorlock/>
          </v:shape>
          <o:OLEObject Type="Embed" ProgID="Equation.3" ShapeID="_x0000_i1157" DrawAspect="Content" ObjectID="_1468075853" r:id="rId165">
            <o:LockedField>false</o:LockedField>
          </o:OLEObject>
        </w:objec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lang w:val="uk-UA"/>
        </w:rPr>
        <w:t>9</w:t>
      </w:r>
      <w:r>
        <w:rPr>
          <w:rFonts w:ascii="Times New Roman" w:hAnsi="Times New Roman" w:cs="Times New Roman"/>
        </w:rPr>
        <w:t>)</w:t>
      </w:r>
    </w:p>
    <w:p>
      <w:pPr>
        <w:spacing w:after="0" w:line="240" w:lineRule="auto"/>
        <w:ind w:left="2160" w:firstLine="284"/>
        <w:jc w:val="both"/>
        <w:rPr>
          <w:rFonts w:ascii="Times New Roman" w:hAnsi="Times New Roman" w:cs="Times New Roman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  </w:t>
      </w:r>
      <w:r>
        <w:rPr>
          <w:rFonts w:ascii="Times New Roman" w:hAnsi="Times New Roman" w:cs="Times New Roman"/>
          <w:position w:val="-4"/>
        </w:rPr>
        <w:object>
          <v:shape id="_x0000_i1158" o:spt="75" type="#_x0000_t75" style="height:16.25pt;width:16.25pt;" o:ole="t" filled="f" o:preferrelative="t" stroked="f" coordsize="21600,21600">
            <v:path/>
            <v:fill on="f" focussize="0,0"/>
            <v:stroke on="f" joinstyle="miter"/>
            <v:imagedata r:id="rId168" o:title=""/>
            <o:lock v:ext="edit" aspectratio="t"/>
            <w10:wrap type="none"/>
            <w10:anchorlock/>
          </v:shape>
          <o:OLEObject Type="Embed" ProgID="Equation.3" ShapeID="_x0000_i1158" DrawAspect="Content" ObjectID="_1468075854" r:id="rId167">
            <o:LockedField>false</o:LockedField>
          </o:OLEObject>
        </w:object>
      </w:r>
      <w:r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  <w:lang w:val="uk-UA"/>
        </w:rPr>
        <w:t>головний визначник</w:t>
      </w:r>
      <w:r>
        <w:rPr>
          <w:rFonts w:ascii="Times New Roman" w:hAnsi="Times New Roman" w:cs="Times New Roman"/>
        </w:rPr>
        <w:t xml:space="preserve"> у</w:t>
      </w:r>
      <w:r>
        <w:rPr>
          <w:rFonts w:ascii="Times New Roman" w:hAnsi="Times New Roman" w:cs="Times New Roman"/>
          <w:lang w:val="uk-UA"/>
        </w:rPr>
        <w:t>мовних рівнянь</w:t>
      </w:r>
      <w:r>
        <w:rPr>
          <w:rFonts w:ascii="Times New Roman" w:hAnsi="Times New Roman" w:cs="Times New Roman"/>
        </w:rPr>
        <w:t>;</w:t>
      </w:r>
    </w:p>
    <w:p>
      <w:pPr>
        <w:spacing w:after="0" w:line="240" w:lineRule="auto"/>
        <w:ind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position w:val="-14"/>
        </w:rPr>
        <w:object>
          <v:shape id="_x0000_i1159" o:spt="75" type="#_x0000_t75" style="height:23.85pt;width:45.65pt;" o:ole="t" filled="f" o:preferrelative="t" stroked="f" coordsize="21600,21600">
            <v:path/>
            <v:fill on="f" focussize="0,0"/>
            <v:stroke on="f" joinstyle="miter"/>
            <v:imagedata r:id="rId170" o:title=""/>
            <o:lock v:ext="edit" aspectratio="t"/>
            <w10:wrap type="none"/>
            <w10:anchorlock/>
          </v:shape>
          <o:OLEObject Type="Embed" ProgID="Equation.3" ShapeID="_x0000_i1159" DrawAspect="Content" ObjectID="_1468075855" r:id="rId169">
            <o:LockedField>false</o:LockedField>
          </o:OLEObject>
        </w:object>
      </w:r>
      <w:r>
        <w:rPr>
          <w:rFonts w:ascii="Times New Roman" w:hAnsi="Times New Roman" w:cs="Times New Roman"/>
        </w:rPr>
        <w:t xml:space="preserve"> – алгебра</w:t>
      </w:r>
      <w:r>
        <w:rPr>
          <w:rFonts w:ascii="Times New Roman" w:hAnsi="Times New Roman" w:cs="Times New Roman"/>
          <w:lang w:val="uk-UA"/>
        </w:rPr>
        <w:t>їчні</w:t>
      </w:r>
      <w:r>
        <w:rPr>
          <w:rFonts w:ascii="Times New Roman" w:hAnsi="Times New Roman" w:cs="Times New Roman"/>
        </w:rPr>
        <w:t xml:space="preserve"> допо</w:t>
      </w:r>
      <w:r>
        <w:rPr>
          <w:rFonts w:ascii="Times New Roman" w:hAnsi="Times New Roman" w:cs="Times New Roman"/>
          <w:lang w:val="uk-UA"/>
        </w:rPr>
        <w:t>внення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е</w:t>
      </w:r>
      <w:r>
        <w:rPr>
          <w:rFonts w:ascii="Times New Roman" w:hAnsi="Times New Roman" w:cs="Times New Roman"/>
        </w:rPr>
        <w:t>лемент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  <w:position w:val="-10"/>
        </w:rPr>
        <w:object>
          <v:shape id="_x0000_i1160" o:spt="75" type="#_x0000_t75" style="height:20.8pt;width:41.6pt;" o:ole="t" fillcolor="#FFFFFF" filled="f" o:preferrelative="t" stroked="f" coordsize="21600,21600">
            <v:path/>
            <v:fill on="f" focussize="0,0"/>
            <v:stroke on="f" joinstyle="miter"/>
            <v:imagedata r:id="rId172" o:title=""/>
            <o:lock v:ext="edit" aspectratio="t"/>
            <w10:wrap type="none"/>
            <w10:anchorlock/>
          </v:shape>
          <o:OLEObject Type="Embed" ProgID="Equation.3" ShapeID="_x0000_i1160" DrawAspect="Content" ObjectID="_1468075856" r:id="rId171">
            <o:LockedField>false</o:LockedField>
          </o:OLEObject>
        </w:objec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та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position w:val="-12"/>
        </w:rPr>
        <w:object>
          <v:shape id="_x0000_i1161" o:spt="75" type="#_x0000_t75" style="height:23.85pt;width:41.6pt;" o:ole="t" fillcolor="#FFFFFF" filled="f" o:preferrelative="t" stroked="f" coordsize="21600,21600">
            <v:path/>
            <v:fill on="f" focussize="0,0"/>
            <v:stroke on="f" joinstyle="miter"/>
            <v:imagedata r:id="rId174" o:title=""/>
            <o:lock v:ext="edit" aspectratio="t"/>
            <w10:wrap type="none"/>
            <w10:anchorlock/>
          </v:shape>
          <o:OLEObject Type="Embed" ProgID="Equation.3" ShapeID="_x0000_i1161" DrawAspect="Content" ObjectID="_1468075857" r:id="rId173">
            <o:LockedField>false</o:LockedField>
          </o:OLEObject>
        </w:objec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uk-UA"/>
        </w:rPr>
        <w:t xml:space="preserve">які отримують шляхом видалення з </w:t>
      </w:r>
      <w:r>
        <w:rPr>
          <w:rFonts w:ascii="Times New Roman" w:hAnsi="Times New Roman" w:cs="Times New Roman"/>
        </w:rPr>
        <w:t>матриц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головного визначника</w:t>
      </w:r>
      <w:r>
        <w:rPr>
          <w:rFonts w:ascii="Times New Roman" w:hAnsi="Times New Roman" w:cs="Times New Roman"/>
          <w:position w:val="-10"/>
          <w:lang w:val="uk-UA"/>
        </w:rPr>
        <w:t xml:space="preserve"> </w:t>
      </w:r>
      <w:r>
        <w:rPr>
          <w:rFonts w:ascii="Times New Roman" w:hAnsi="Times New Roman" w:cs="Times New Roman"/>
          <w:position w:val="-4"/>
        </w:rPr>
        <w:object>
          <v:shape id="_x0000_i1162" o:spt="75" type="#_x0000_t75" style="height:16.25pt;width:16.25pt;" o:ole="t" filled="f" o:preferrelative="t" stroked="f" coordsize="21600,21600">
            <v:path/>
            <v:fill on="f" focussize="0,0"/>
            <v:stroke on="f" joinstyle="miter"/>
            <v:imagedata r:id="rId168" o:title=""/>
            <o:lock v:ext="edit" aspectratio="t"/>
            <w10:wrap type="none"/>
            <w10:anchorlock/>
          </v:shape>
          <o:OLEObject Type="Embed" ProgID="Equation.3" ShapeID="_x0000_i1162" DrawAspect="Content" ObjectID="_1468075858" r:id="rId175">
            <o:LockedField>false</o:LockedField>
          </o:OLEObject>
        </w:object>
      </w:r>
      <w:r>
        <w:rPr>
          <w:rFonts w:ascii="Times New Roman" w:hAnsi="Times New Roman" w:cs="Times New Roman"/>
        </w:rPr>
        <w:t xml:space="preserve"> сто</w:t>
      </w:r>
      <w:r>
        <w:rPr>
          <w:rFonts w:ascii="Times New Roman" w:hAnsi="Times New Roman" w:cs="Times New Roman"/>
          <w:lang w:val="uk-UA"/>
        </w:rPr>
        <w:t xml:space="preserve">впця та </w:t>
      </w:r>
      <w:r>
        <w:rPr>
          <w:rFonts w:ascii="Times New Roman" w:hAnsi="Times New Roman" w:cs="Times New Roman"/>
        </w:rPr>
        <w:t>строки, на пере</w:t>
      </w:r>
      <w:r>
        <w:rPr>
          <w:rFonts w:ascii="Times New Roman" w:hAnsi="Times New Roman" w:cs="Times New Roman"/>
          <w:lang w:val="uk-UA"/>
        </w:rPr>
        <w:t>тині яких з</w:t>
      </w:r>
      <w:r>
        <w:rPr>
          <w:rFonts w:ascii="Times New Roman" w:hAnsi="Times New Roman" w:cs="Times New Roman"/>
        </w:rPr>
        <w:t>находит</w:t>
      </w:r>
      <w:r>
        <w:rPr>
          <w:rFonts w:ascii="Times New Roman" w:hAnsi="Times New Roman" w:cs="Times New Roman"/>
          <w:lang w:val="uk-UA"/>
        </w:rPr>
        <w:t>ь</w:t>
      </w:r>
      <w:r>
        <w:rPr>
          <w:rFonts w:ascii="Times New Roman" w:hAnsi="Times New Roman" w:cs="Times New Roman"/>
        </w:rPr>
        <w:t xml:space="preserve">ся </w:t>
      </w:r>
      <w:r>
        <w:rPr>
          <w:rFonts w:ascii="Times New Roman" w:hAnsi="Times New Roman" w:cs="Times New Roman"/>
          <w:lang w:val="uk-UA"/>
        </w:rPr>
        <w:t>чинний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е</w:t>
      </w:r>
      <w:r>
        <w:rPr>
          <w:rFonts w:ascii="Times New Roman" w:hAnsi="Times New Roman" w:cs="Times New Roman"/>
        </w:rPr>
        <w:t>лемент</w:t>
      </w:r>
      <w:r>
        <w:rPr>
          <w:rFonts w:ascii="Times New Roman" w:hAnsi="Times New Roman" w:cs="Times New Roman"/>
          <w:lang w:val="uk-UA"/>
        </w:rPr>
        <w:t>.</w:t>
      </w:r>
    </w:p>
    <w:p>
      <w:pPr>
        <w:spacing w:after="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11). Визначити середні квадратичні відхилення (СКВ) коефіцієнтів - </w:t>
      </w:r>
      <w:r>
        <w:rPr>
          <w:position w:val="-12"/>
        </w:rPr>
        <w:object>
          <v:shape id="_x0000_i1163" o:spt="75" type="#_x0000_t75" style="height:22.8pt;width:17.75pt;" o:ole="t" filled="f" o:preferrelative="t" stroked="f" coordsize="21600,21600">
            <v:path/>
            <v:fill on="f" focussize="0,0"/>
            <v:stroke on="f" joinstyle="miter"/>
            <v:imagedata r:id="rId177" o:title=""/>
            <o:lock v:ext="edit" aspectratio="t"/>
            <w10:wrap type="none"/>
            <w10:anchorlock/>
          </v:shape>
          <o:OLEObject Type="Embed" ProgID="Equation.3" ShapeID="_x0000_i1163" DrawAspect="Content" ObjectID="_1468075859" r:id="rId176">
            <o:LockedField>false</o:LockedField>
          </o:OLEObject>
        </w:object>
      </w:r>
      <w:r>
        <w:rPr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та</w:t>
      </w:r>
      <w:r>
        <w:rPr>
          <w:lang w:val="uk-UA"/>
        </w:rPr>
        <w:t xml:space="preserve"> </w:t>
      </w:r>
      <w:r>
        <w:rPr>
          <w:position w:val="-12"/>
        </w:rPr>
        <w:object>
          <v:shape id="_x0000_i1164" o:spt="75" type="#_x0000_t75" style="height:22.8pt;width:17.75pt;" o:ole="t" filled="f" o:preferrelative="t" stroked="f" coordsize="21600,21600">
            <v:path/>
            <v:fill on="f" focussize="0,0"/>
            <v:stroke on="f" joinstyle="miter"/>
            <v:imagedata r:id="rId179" o:title=""/>
            <o:lock v:ext="edit" aspectratio="t"/>
            <w10:wrap type="none"/>
            <w10:anchorlock/>
          </v:shape>
          <o:OLEObject Type="Embed" ProgID="Equation.3" ShapeID="_x0000_i1164" DrawAspect="Content" ObjectID="_1468075860" r:id="rId178">
            <o:LockedField>false</o:LockedField>
          </o:OLEObject>
        </w:object>
      </w:r>
      <w:r>
        <w:rPr>
          <w:lang w:val="uk-UA"/>
        </w:rPr>
        <w:t xml:space="preserve">, </w:t>
      </w:r>
      <w:r>
        <w:rPr>
          <w:rFonts w:ascii="Times New Roman" w:hAnsi="Times New Roman" w:cs="Times New Roman"/>
          <w:lang w:val="uk-UA"/>
        </w:rPr>
        <w:t>які</w:t>
      </w:r>
      <w:r>
        <w:rPr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характеризують вірогідну похибку розрахованих значень </w:t>
      </w:r>
      <w:r>
        <w:rPr>
          <w:rFonts w:ascii="Times New Roman" w:hAnsi="Times New Roman" w:cs="Times New Roman"/>
          <w:position w:val="-6"/>
        </w:rPr>
        <w:object>
          <v:shape id="_x0000_i1165" o:spt="75" type="#_x0000_t75" style="height:14.2pt;width:11.15pt;" o:ole="t" filled="f" o:preferrelative="t" stroked="f" coordsize="21600,21600">
            <v:path/>
            <v:fill on="f" focussize="0,0"/>
            <v:stroke on="f" joinstyle="miter"/>
            <v:imagedata r:id="rId181" o:title=""/>
            <o:lock v:ext="edit" aspectratio="t"/>
            <w10:wrap type="none"/>
            <w10:anchorlock/>
          </v:shape>
          <o:OLEObject Type="Embed" ProgID="Equation.3" ShapeID="_x0000_i1165" DrawAspect="Content" ObjectID="_1468075861" r:id="rId180">
            <o:LockedField>false</o:LockedField>
          </o:OLEObject>
        </w:object>
      </w:r>
      <w:r>
        <w:rPr>
          <w:rFonts w:ascii="Times New Roman" w:hAnsi="Times New Roman" w:cs="Times New Roman"/>
          <w:lang w:val="uk-UA"/>
        </w:rPr>
        <w:t xml:space="preserve"> та </w:t>
      </w:r>
      <w:r>
        <w:rPr>
          <w:rFonts w:ascii="Times New Roman" w:hAnsi="Times New Roman" w:cs="Times New Roman"/>
          <w:position w:val="-6"/>
        </w:rPr>
        <w:object>
          <v:shape id="_x0000_i1166" o:spt="75" type="#_x0000_t75" style="height:19.75pt;width:13.2pt;" o:ole="t" filled="f" o:preferrelative="t" stroked="f" coordsize="21600,21600">
            <v:path/>
            <v:fill on="f" focussize="0,0"/>
            <v:stroke on="f" joinstyle="miter"/>
            <v:imagedata r:id="rId183" o:title=""/>
            <o:lock v:ext="edit" aspectratio="t"/>
            <w10:wrap type="none"/>
            <w10:anchorlock/>
          </v:shape>
          <o:OLEObject Type="Embed" ProgID="Equation.3" ShapeID="_x0000_i1166" DrawAspect="Content" ObjectID="_1468075862" r:id="rId182">
            <o:LockedField>false</o:LockedField>
          </o:OLEObject>
        </w:object>
      </w:r>
      <w:r>
        <w:rPr>
          <w:rFonts w:ascii="Times New Roman" w:hAnsi="Times New Roman" w:cs="Times New Roman"/>
          <w:position w:val="-6"/>
          <w:lang w:val="uk-UA"/>
        </w:rPr>
        <w:t>,</w:t>
      </w:r>
      <w:r>
        <w:rPr>
          <w:rFonts w:ascii="Times New Roman" w:hAnsi="Times New Roman" w:cs="Times New Roman"/>
          <w:lang w:val="uk-UA"/>
        </w:rPr>
        <w:t xml:space="preserve"> і їх можна застосувати для визначення довірчих інтервалів оцінок </w:t>
      </w:r>
      <w:r>
        <w:rPr>
          <w:rFonts w:ascii="Times New Roman" w:hAnsi="Times New Roman" w:cs="Times New Roman"/>
          <w:position w:val="-6"/>
        </w:rPr>
        <w:object>
          <v:shape id="_x0000_i1167" o:spt="75" type="#_x0000_t75" style="height:14.2pt;width:11.15pt;" o:ole="t" filled="f" o:preferrelative="t" stroked="f" coordsize="21600,21600">
            <v:path/>
            <v:fill on="f" focussize="0,0"/>
            <v:stroke on="f" joinstyle="miter"/>
            <v:imagedata r:id="rId181" o:title=""/>
            <o:lock v:ext="edit" aspectratio="t"/>
            <w10:wrap type="none"/>
            <w10:anchorlock/>
          </v:shape>
          <o:OLEObject Type="Embed" ProgID="Equation.3" ShapeID="_x0000_i1167" DrawAspect="Content" ObjectID="_1468075863" r:id="rId184">
            <o:LockedField>false</o:LockedField>
          </o:OLEObject>
        </w:object>
      </w:r>
      <w:r>
        <w:rPr>
          <w:rFonts w:ascii="Times New Roman" w:hAnsi="Times New Roman" w:cs="Times New Roman"/>
          <w:lang w:val="uk-UA"/>
        </w:rPr>
        <w:t xml:space="preserve"> та </w:t>
      </w:r>
      <w:r>
        <w:rPr>
          <w:rFonts w:ascii="Times New Roman" w:hAnsi="Times New Roman" w:cs="Times New Roman"/>
          <w:position w:val="-6"/>
        </w:rPr>
        <w:object>
          <v:shape id="_x0000_i1168" o:spt="75" type="#_x0000_t75" style="height:19.75pt;width:18.25pt;" o:ole="t" filled="f" o:preferrelative="t" stroked="f" coordsize="21600,21600">
            <v:path/>
            <v:fill on="f" focussize="0,0"/>
            <v:stroke on="f" joinstyle="miter"/>
            <v:imagedata r:id="rId183" o:title=""/>
            <o:lock v:ext="edit" aspectratio="t"/>
            <w10:wrap type="none"/>
            <w10:anchorlock/>
          </v:shape>
          <o:OLEObject Type="Embed" ProgID="Equation.3" ShapeID="_x0000_i1168" DrawAspect="Content" ObjectID="_1468075864" r:id="rId185">
            <o:LockedField>false</o:LockedField>
          </o:OLEObject>
        </w:object>
      </w:r>
      <w:r>
        <w:rPr>
          <w:rFonts w:ascii="Times New Roman" w:hAnsi="Times New Roman" w:cs="Times New Roman"/>
          <w:lang w:val="uk-UA"/>
        </w:rPr>
        <w:t>:</w:t>
      </w:r>
    </w:p>
    <w:p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lang w:val="az-Cyrl-AZ"/>
        </w:rPr>
      </w:pPr>
      <w:r>
        <w:rPr>
          <w:rFonts w:ascii="Times New Roman" w:hAnsi="Times New Roman" w:cs="Times New Roman"/>
          <w:lang w:val="az-Cyrl-AZ"/>
        </w:rPr>
        <w:t xml:space="preserve">             </w:t>
      </w:r>
      <w:r>
        <w:rPr>
          <w:rFonts w:ascii="Times New Roman" w:hAnsi="Times New Roman" w:cs="Times New Roman"/>
          <w:position w:val="-16"/>
          <w:lang w:val="en-US"/>
        </w:rPr>
        <w:object>
          <v:shape id="_x0000_i1169" o:spt="75" type="#_x0000_t75" style="height:32.45pt;width:227.15pt;" o:ole="t" fillcolor="#FFFFFF" filled="f" o:preferrelative="t" stroked="f" coordsize="21600,21600">
            <v:path/>
            <v:fill on="f" focussize="0,0"/>
            <v:stroke on="f" joinstyle="miter"/>
            <v:imagedata r:id="rId187" o:title=""/>
            <o:lock v:ext="edit" aspectratio="t"/>
            <w10:wrap type="none"/>
            <w10:anchorlock/>
          </v:shape>
          <o:OLEObject Type="Embed" ProgID="Equation.3" ShapeID="_x0000_i1169" DrawAspect="Content" ObjectID="_1468075865" r:id="rId186">
            <o:LockedField>false</o:LockedField>
          </o:OLEObject>
        </w:object>
      </w:r>
      <w:r>
        <w:rPr>
          <w:rFonts w:ascii="Times New Roman" w:hAnsi="Times New Roman" w:cs="Times New Roman"/>
          <w:lang w:val="az-Cyrl-AZ"/>
        </w:rPr>
        <w:t xml:space="preserve">                 </w:t>
      </w:r>
      <w:r>
        <w:rPr>
          <w:rFonts w:ascii="Times New Roman" w:hAnsi="Times New Roman" w:cs="Times New Roman"/>
          <w:lang w:val="az-Cyrl-AZ"/>
        </w:rPr>
        <w:tab/>
      </w:r>
      <w:r>
        <w:rPr>
          <w:rFonts w:ascii="Times New Roman" w:hAnsi="Times New Roman" w:cs="Times New Roman"/>
          <w:lang w:val="az-Cyrl-AZ"/>
        </w:rPr>
        <w:t xml:space="preserve">       (10)</w:t>
      </w:r>
    </w:p>
    <w:p>
      <w:pPr>
        <w:spacing w:after="0" w:line="240" w:lineRule="auto"/>
        <w:ind w:firstLine="284"/>
        <w:jc w:val="center"/>
        <w:rPr>
          <w:rFonts w:ascii="Times New Roman" w:hAnsi="Times New Roman" w:cs="Times New Roman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де </w:t>
      </w:r>
      <w:r>
        <w:rPr>
          <w:rFonts w:ascii="Times New Roman" w:hAnsi="Times New Roman" w:cs="Times New Roman"/>
          <w:position w:val="-12"/>
        </w:rPr>
        <w:object>
          <v:shape id="_x0000_i1170" o:spt="75" type="#_x0000_t75" style="height:22.8pt;width:18.25pt;" o:ole="t" filled="f" o:preferrelative="t" stroked="f" coordsize="21600,21600">
            <v:path/>
            <v:fill on="f" focussize="0,0"/>
            <v:stroke on="f" joinstyle="miter"/>
            <v:imagedata r:id="rId189" o:title=""/>
            <o:lock v:ext="edit" aspectratio="t"/>
            <w10:wrap type="none"/>
            <w10:anchorlock/>
          </v:shape>
          <o:OLEObject Type="Embed" ProgID="Equation.3" ShapeID="_x0000_i1170" DrawAspect="Content" ObjectID="_1468075866" r:id="rId188">
            <o:LockedField>false</o:LockedField>
          </o:OLEObject>
        </w:object>
      </w:r>
      <w:r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  <w:lang w:val="uk-UA"/>
        </w:rPr>
        <w:t xml:space="preserve">коефіцієнт </w:t>
      </w:r>
      <w:r>
        <w:rPr>
          <w:rFonts w:ascii="Times New Roman" w:hAnsi="Times New Roman" w:cs="Times New Roman"/>
        </w:rPr>
        <w:t xml:space="preserve">Стьюдента, </w:t>
      </w:r>
      <w:r>
        <w:rPr>
          <w:rFonts w:ascii="Times New Roman" w:hAnsi="Times New Roman" w:cs="Times New Roman"/>
          <w:lang w:val="uk-UA"/>
        </w:rPr>
        <w:t>який обирають із статистики Стьюдента у відповідності до з</w:t>
      </w:r>
      <w:r>
        <w:rPr>
          <w:rFonts w:ascii="Times New Roman" w:hAnsi="Times New Roman" w:cs="Times New Roman"/>
        </w:rPr>
        <w:t>начен</w:t>
      </w:r>
      <w:r>
        <w:rPr>
          <w:rFonts w:ascii="Times New Roman" w:hAnsi="Times New Roman" w:cs="Times New Roman"/>
          <w:lang w:val="uk-UA"/>
        </w:rPr>
        <w:t>ня</w:t>
      </w:r>
      <w:r>
        <w:rPr>
          <w:rFonts w:ascii="Times New Roman" w:hAnsi="Times New Roman" w:cs="Times New Roman"/>
        </w:rPr>
        <w:t xml:space="preserve"> дов</w:t>
      </w:r>
      <w:r>
        <w:rPr>
          <w:rFonts w:ascii="Times New Roman" w:hAnsi="Times New Roman" w:cs="Times New Roman"/>
          <w:lang w:val="uk-UA"/>
        </w:rPr>
        <w:t>ірчої вірогідності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position w:val="-12"/>
        </w:rPr>
        <w:object>
          <v:shape id="_x0000_i1171" o:spt="75" type="#_x0000_t75" style="height:20.8pt;width:27.4pt;" o:ole="t" filled="f" o:preferrelative="t" stroked="f" coordsize="21600,21600">
            <v:path/>
            <v:fill on="f" focussize="0,0"/>
            <v:stroke on="f" joinstyle="miter"/>
            <v:imagedata r:id="rId191" o:title=""/>
            <o:lock v:ext="edit" aspectratio="t"/>
            <w10:wrap type="none"/>
            <w10:anchorlock/>
          </v:shape>
          <o:OLEObject Type="Embed" ProgID="Equation.3" ShapeID="_x0000_i1171" DrawAspect="Content" ObjectID="_1468075867" r:id="rId190">
            <o:LockedField>false</o:LockedField>
          </o:OLEObject>
        </w:object>
      </w:r>
      <w:r>
        <w:rPr>
          <w:rFonts w:ascii="Times New Roman" w:hAnsi="Times New Roman" w:cs="Times New Roman"/>
          <w:lang w:val="uk-UA"/>
        </w:rPr>
        <w:t xml:space="preserve">і </w:t>
      </w:r>
      <w:r>
        <w:rPr>
          <w:rFonts w:ascii="Times New Roman" w:hAnsi="Times New Roman" w:cs="Times New Roman"/>
        </w:rPr>
        <w:t>числ</w:t>
      </w:r>
      <w:r>
        <w:rPr>
          <w:rFonts w:ascii="Times New Roman" w:hAnsi="Times New Roman" w:cs="Times New Roman"/>
          <w:lang w:val="uk-UA"/>
        </w:rPr>
        <w:t>а</w:t>
      </w:r>
      <w:r>
        <w:rPr>
          <w:rFonts w:ascii="Times New Roman" w:hAnsi="Times New Roman" w:cs="Times New Roman"/>
        </w:rPr>
        <w:t xml:space="preserve"> ст</w:t>
      </w:r>
      <w:r>
        <w:rPr>
          <w:rFonts w:ascii="Times New Roman" w:hAnsi="Times New Roman" w:cs="Times New Roman"/>
          <w:lang w:val="uk-UA"/>
        </w:rPr>
        <w:t xml:space="preserve">упенів </w:t>
      </w:r>
      <w:r>
        <w:rPr>
          <w:rFonts w:ascii="Times New Roman" w:hAnsi="Times New Roman" w:cs="Times New Roman"/>
        </w:rPr>
        <w:t>свобод</w:t>
      </w:r>
      <w:r>
        <w:rPr>
          <w:rFonts w:ascii="Times New Roman" w:hAnsi="Times New Roman" w:cs="Times New Roman"/>
          <w:lang w:val="uk-UA"/>
        </w:rPr>
        <w:t>и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position w:val="-10"/>
        </w:rPr>
        <w:object>
          <v:shape id="_x0000_i1172" o:spt="75" type="#_x0000_t75" style="height:18.25pt;width:54.25pt;" o:ole="t" filled="f" o:preferrelative="t" stroked="f" coordsize="21600,21600">
            <v:path/>
            <v:fill on="f" focussize="0,0"/>
            <v:stroke on="f" joinstyle="miter"/>
            <v:imagedata r:id="rId193" o:title=""/>
            <o:lock v:ext="edit" aspectratio="t"/>
            <w10:wrap type="none"/>
            <w10:anchorlock/>
          </v:shape>
          <o:OLEObject Type="Embed" ProgID="Equation.3" ShapeID="_x0000_i1172" DrawAspect="Content" ObjectID="_1468075868" r:id="rId192">
            <o:LockedField>false</o:LockedField>
          </o:OLEObject>
        </w:object>
      </w:r>
      <w:r>
        <w:rPr>
          <w:rFonts w:ascii="Times New Roman" w:hAnsi="Times New Roman" w:cs="Times New Roman"/>
          <w:position w:val="-10"/>
          <w:lang w:val="uk-UA"/>
        </w:rPr>
        <w:t xml:space="preserve">. </w:t>
      </w:r>
      <w:r>
        <w:rPr>
          <w:rFonts w:ascii="Times New Roman" w:hAnsi="Times New Roman" w:cs="Times New Roman"/>
          <w:position w:val="-10"/>
        </w:rPr>
        <w:t xml:space="preserve">Значення коефіцієнта </w:t>
      </w:r>
      <w:r>
        <w:rPr>
          <w:rFonts w:ascii="Times New Roman" w:hAnsi="Times New Roman" w:cs="Times New Roman"/>
          <w:i/>
          <w:position w:val="-10"/>
          <w:lang w:val="en-US"/>
        </w:rPr>
        <w:t>t</w:t>
      </w:r>
      <w:r>
        <w:rPr>
          <w:rFonts w:ascii="Times New Roman" w:hAnsi="Times New Roman" w:cs="Times New Roman"/>
          <w:i/>
          <w:position w:val="-10"/>
          <w:vertAlign w:val="subscript"/>
          <w:lang w:val="en-US"/>
        </w:rPr>
        <w:t>S</w:t>
      </w:r>
      <w:r>
        <w:rPr>
          <w:rFonts w:ascii="Times New Roman" w:hAnsi="Times New Roman" w:cs="Times New Roman"/>
          <w:position w:val="-10"/>
        </w:rPr>
        <w:t xml:space="preserve"> = </w:t>
      </w:r>
      <w:r>
        <w:rPr>
          <w:rFonts w:ascii="Times New Roman" w:hAnsi="Times New Roman" w:cs="Times New Roman"/>
          <w:i/>
          <w:position w:val="-10"/>
        </w:rPr>
        <w:t>2,26</w:t>
      </w:r>
      <w:r>
        <w:rPr>
          <w:rFonts w:ascii="Times New Roman" w:hAnsi="Times New Roman" w:cs="Times New Roman"/>
          <w:position w:val="-10"/>
          <w:lang w:val="uk-UA"/>
        </w:rPr>
        <w:t xml:space="preserve"> при </w:t>
      </w:r>
      <w:r>
        <w:rPr>
          <w:rFonts w:ascii="Times New Roman" w:hAnsi="Times New Roman" w:cs="Times New Roman"/>
          <w:i/>
          <w:position w:val="-10"/>
          <w:lang w:val="uk-UA"/>
        </w:rPr>
        <w:t>Р</w:t>
      </w:r>
      <w:r>
        <w:rPr>
          <w:rFonts w:ascii="Times New Roman" w:hAnsi="Times New Roman" w:cs="Times New Roman"/>
          <w:i/>
          <w:position w:val="-10"/>
          <w:vertAlign w:val="subscript"/>
          <w:lang w:val="uk-UA"/>
        </w:rPr>
        <w:t>дов</w:t>
      </w:r>
      <w:r>
        <w:rPr>
          <w:rFonts w:ascii="Times New Roman" w:hAnsi="Times New Roman" w:cs="Times New Roman"/>
          <w:i/>
          <w:position w:val="-10"/>
        </w:rPr>
        <w:t xml:space="preserve"> </w:t>
      </w:r>
      <w:r>
        <w:rPr>
          <w:rFonts w:ascii="Times New Roman" w:hAnsi="Times New Roman" w:cs="Times New Roman"/>
          <w:i/>
          <w:position w:val="-10"/>
          <w:lang w:val="uk-UA"/>
        </w:rPr>
        <w:t xml:space="preserve">= 0,95 </w:t>
      </w:r>
      <w:r>
        <w:rPr>
          <w:rFonts w:ascii="Times New Roman" w:hAnsi="Times New Roman" w:cs="Times New Roman"/>
          <w:position w:val="-10"/>
          <w:lang w:val="uk-UA"/>
        </w:rPr>
        <w:t xml:space="preserve">та </w:t>
      </w:r>
      <w:r>
        <w:rPr>
          <w:rFonts w:ascii="Times New Roman" w:hAnsi="Times New Roman" w:cs="Times New Roman"/>
          <w:i/>
          <w:position w:val="-10"/>
          <w:lang w:val="en-US"/>
        </w:rPr>
        <w:t>k</w:t>
      </w:r>
      <w:r>
        <w:rPr>
          <w:rFonts w:ascii="Times New Roman" w:hAnsi="Times New Roman" w:cs="Times New Roman"/>
          <w:i/>
          <w:position w:val="-10"/>
        </w:rPr>
        <w:t xml:space="preserve"> = 11 - 2 = 9.</w:t>
      </w:r>
    </w:p>
    <w:p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</w:t>
      </w:r>
      <w:r>
        <w:rPr>
          <w:position w:val="-14"/>
        </w:rPr>
        <w:object>
          <v:shape id="_x0000_i1173" o:spt="75" type="#_x0000_t75" style="height:26.35pt;width:131.85pt;" o:ole="t" filled="f" o:preferrelative="t" stroked="f" coordsize="21600,21600">
            <v:path/>
            <v:fill on="f" focussize="0,0"/>
            <v:stroke on="f" joinstyle="miter"/>
            <v:imagedata r:id="rId195" o:title=""/>
            <o:lock v:ext="edit" aspectratio="t"/>
            <w10:wrap type="none"/>
            <w10:anchorlock/>
          </v:shape>
          <o:OLEObject Type="Embed" ProgID="Equation.3" ShapeID="_x0000_i1173" DrawAspect="Content" ObjectID="_1468075869" r:id="rId194">
            <o:LockedField>false</o:LockedField>
          </o:OLEObject>
        </w:object>
      </w:r>
      <w:r>
        <w:rPr>
          <w:lang w:val="uk-UA"/>
        </w:rPr>
        <w:t xml:space="preserve">- </w:t>
      </w:r>
      <w:r>
        <w:rPr>
          <w:rFonts w:ascii="Times New Roman" w:hAnsi="Times New Roman" w:cs="Times New Roman"/>
          <w:lang w:val="uk-UA"/>
        </w:rPr>
        <w:t xml:space="preserve">СКВ відповідних коефіцієнтів. </w:t>
      </w:r>
    </w:p>
    <w:p>
      <w:pPr>
        <w:spacing w:after="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</w:p>
    <w:p>
      <w:pPr>
        <w:spacing w:after="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12). Відповідно до ознаки залежності похибки від вимірюваної величини відокремлюють  адитивну </w:t>
      </w:r>
      <w:r>
        <w:rPr>
          <w:rFonts w:ascii="Times New Roman" w:hAnsi="Times New Roman" w:cs="Times New Roman"/>
          <w:position w:val="-6"/>
          <w:lang w:val="en-US"/>
        </w:rPr>
        <w:object>
          <v:shape id="_x0000_i1174" o:spt="75" type="#_x0000_t75" style="height:17.25pt;width:15.2pt;" o:ole="t" fillcolor="#FFFFFF" filled="f" o:preferrelative="t" stroked="f" coordsize="21600,21600">
            <v:path/>
            <v:fill on="f" focussize="0,0"/>
            <v:stroke on="f" joinstyle="miter"/>
            <v:imagedata r:id="rId197" o:title=""/>
            <o:lock v:ext="edit" aspectratio="t"/>
            <w10:wrap type="none"/>
            <w10:anchorlock/>
          </v:shape>
          <o:OLEObject Type="Embed" ProgID="Equation.3" ShapeID="_x0000_i1174" DrawAspect="Content" ObjectID="_1468075870" r:id="rId196">
            <o:LockedField>false</o:LockedField>
          </o:OLEObject>
        </w:object>
      </w:r>
      <w:r>
        <w:rPr>
          <w:rFonts w:ascii="Times New Roman" w:hAnsi="Times New Roman" w:cs="Times New Roman"/>
          <w:lang w:val="uk-UA"/>
        </w:rPr>
        <w:t xml:space="preserve"> та мультиплікативну  </w:t>
      </w:r>
      <w:r>
        <w:rPr>
          <w:rFonts w:ascii="Times New Roman" w:hAnsi="Times New Roman" w:cs="Times New Roman"/>
          <w:position w:val="-20"/>
        </w:rPr>
        <w:object>
          <v:shape id="_x0000_i1175" o:spt="75" type="#_x0000_t75" style="height:25.85pt;width:22.8pt;" o:ole="t" fillcolor="#FFFFFF" filled="f" o:preferrelative="t" stroked="f" coordsize="21600,21600">
            <v:path/>
            <v:fill on="f" focussize="0,0"/>
            <v:stroke on="f" joinstyle="miter"/>
            <v:imagedata r:id="rId199" o:title=""/>
            <o:lock v:ext="edit" aspectratio="t"/>
            <w10:wrap type="none"/>
            <w10:anchorlock/>
          </v:shape>
          <o:OLEObject Type="Embed" ProgID="Equation.3" ShapeID="_x0000_i1175" DrawAspect="Content" ObjectID="_1468075871" r:id="rId198">
            <o:LockedField>false</o:LockedField>
          </o:OLEObject>
        </w:object>
      </w:r>
      <w:r>
        <w:rPr>
          <w:rFonts w:ascii="Times New Roman" w:hAnsi="Times New Roman" w:cs="Times New Roman"/>
          <w:lang w:val="uk-UA"/>
        </w:rPr>
        <w:t xml:space="preserve"> похибки залежності </w:t>
      </w:r>
      <w:r>
        <w:rPr>
          <w:rFonts w:ascii="Times New Roman" w:hAnsi="Times New Roman" w:cs="Times New Roman"/>
          <w:position w:val="-20"/>
        </w:rPr>
        <w:object>
          <v:shape id="_x0000_i1176" o:spt="75" type="#_x0000_t75" style="height:22.8pt;width:68.45pt;" o:ole="t" fillcolor="#FFFFFF" filled="f" o:preferrelative="t" stroked="f" coordsize="21600,21600">
            <v:path/>
            <v:fill on="f" focussize="0,0"/>
            <v:stroke on="f" joinstyle="miter"/>
            <v:imagedata r:id="rId201" o:title=""/>
            <o:lock v:ext="edit" aspectratio="t"/>
            <w10:wrap type="none"/>
            <w10:anchorlock/>
          </v:shape>
          <o:OLEObject Type="Embed" ProgID="Equation.3" ShapeID="_x0000_i1176" DrawAspect="Content" ObjectID="_1468075872" r:id="rId200">
            <o:LockedField>false</o:LockedField>
          </o:OLEObject>
        </w:object>
      </w:r>
      <w:r>
        <w:rPr>
          <w:rFonts w:ascii="Times New Roman" w:hAnsi="Times New Roman" w:cs="Times New Roman"/>
          <w:lang w:val="uk-UA"/>
        </w:rPr>
        <w:t xml:space="preserve">. Відносну похибку в </w:t>
      </w:r>
      <w:r>
        <w:rPr>
          <w:rFonts w:ascii="Times New Roman" w:hAnsi="Times New Roman" w:cs="Times New Roman"/>
          <w:i/>
          <w:iCs/>
          <w:lang w:val="en-US"/>
        </w:rPr>
        <w:t>i</w:t>
      </w:r>
      <w:r>
        <w:rPr>
          <w:rFonts w:ascii="Times New Roman" w:hAnsi="Times New Roman" w:cs="Times New Roman"/>
          <w:i/>
          <w:iCs/>
          <w:lang w:val="uk-UA"/>
        </w:rPr>
        <w:t>-</w:t>
      </w:r>
      <w:r>
        <w:rPr>
          <w:rFonts w:ascii="Times New Roman" w:hAnsi="Times New Roman" w:cs="Times New Roman"/>
          <w:lang w:val="uk-UA"/>
        </w:rPr>
        <w:t>й точці діапазону визначають як:</w:t>
      </w:r>
    </w:p>
    <w:p>
      <w:pPr>
        <w:spacing w:after="0" w:line="240" w:lineRule="auto"/>
        <w:ind w:left="17" w:leftChars="0" w:hanging="17" w:firstLineChars="0"/>
        <w:rPr>
          <w:rFonts w:hint="default" w:ascii="Times New Roman" w:hAnsi="Times New Roman" w:cs="Times New Roman"/>
          <w:position w:val="-12"/>
          <w:lang w:val="uk-UA"/>
        </w:rPr>
      </w:pPr>
      <w:r>
        <w:rPr>
          <w:rFonts w:ascii="Times New Roman" w:hAnsi="Times New Roman" w:cs="Times New Roman"/>
          <w:position w:val="-78"/>
          <w:lang w:val="uk-UA"/>
        </w:rPr>
        <w:t xml:space="preserve">                  </w:t>
      </w:r>
      <w:r>
        <w:rPr>
          <w:rFonts w:ascii="Times New Roman" w:hAnsi="Times New Roman" w:cs="Times New Roman"/>
          <w:position w:val="-70"/>
        </w:rPr>
        <w:object>
          <v:shape id="_x0000_i1177" o:spt="75" type="#_x0000_t75" style="height:90.75pt;width:321.45pt;" o:ole="t" fillcolor="#FFFFFF" filled="f" o:preferrelative="t" stroked="f" coordsize="21600,21600">
            <v:path/>
            <v:fill on="f" focussize="0,0"/>
            <v:stroke on="f" joinstyle="miter"/>
            <v:imagedata r:id="rId203" o:title=""/>
            <o:lock v:ext="edit" aspectratio="t"/>
            <w10:wrap type="none"/>
            <w10:anchorlock/>
          </v:shape>
          <o:OLEObject Type="Embed" ProgID="Equation.3" ShapeID="_x0000_i1177" DrawAspect="Content" ObjectID="_1468075873" r:id="rId202">
            <o:LockedField>false</o:LockedField>
          </o:OLEObject>
        </w:objec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uk-UA"/>
        </w:rPr>
        <w:t xml:space="preserve">  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lang w:val="uk-UA"/>
        </w:rPr>
        <w:t>1</w:t>
      </w:r>
      <w:r>
        <w:rPr>
          <w:rFonts w:hint="default" w:ascii="Times New Roman" w:hAnsi="Times New Roman" w:cs="Times New Roman"/>
          <w:lang w:val="uk-UA"/>
        </w:rPr>
        <w:t xml:space="preserve">1) </w:t>
      </w:r>
      <w:r>
        <w:rPr>
          <w:rFonts w:ascii="Times New Roman" w:hAnsi="Times New Roman" w:cs="Times New Roman"/>
        </w:rPr>
        <w:t xml:space="preserve">де  </w:t>
      </w:r>
      <w:r>
        <w:rPr>
          <w:rFonts w:ascii="Times New Roman" w:hAnsi="Times New Roman" w:cs="Times New Roman"/>
          <w:position w:val="-12"/>
        </w:rPr>
        <w:object>
          <v:shape id="_x0000_i1178" o:spt="75" type="#_x0000_t75" style="height:21.8pt;width:18.25pt;" o:ole="t" fillcolor="#FFFFFF" filled="f" o:preferrelative="t" stroked="f" coordsize="21600,21600">
            <v:path/>
            <v:fill on="f" focussize="0,0"/>
            <v:stroke on="f" joinstyle="miter"/>
            <v:imagedata r:id="rId205" o:title=""/>
            <o:lock v:ext="edit" aspectratio="t"/>
            <w10:wrap type="none"/>
            <w10:anchorlock/>
          </v:shape>
          <o:OLEObject Type="Embed" ProgID="Equation.3" ShapeID="_x0000_i1178" DrawAspect="Content" ObjectID="_1468075874" r:id="rId204">
            <o:LockedField>false</o:LockedField>
          </o:OLEObject>
        </w:object>
      </w:r>
      <w:r>
        <w:rPr>
          <w:rFonts w:ascii="Times New Roman" w:hAnsi="Times New Roman" w:cs="Times New Roman"/>
        </w:rPr>
        <w:t>- к</w:t>
      </w:r>
      <w:r>
        <w:rPr>
          <w:rFonts w:ascii="Times New Roman" w:hAnsi="Times New Roman" w:cs="Times New Roman"/>
          <w:lang w:val="uk-UA"/>
        </w:rPr>
        <w:t>інцеве</w:t>
      </w:r>
      <w:r>
        <w:rPr>
          <w:rFonts w:ascii="Times New Roman" w:hAnsi="Times New Roman" w:cs="Times New Roman"/>
        </w:rPr>
        <w:t xml:space="preserve"> значен</w:t>
      </w:r>
      <w:r>
        <w:rPr>
          <w:rFonts w:ascii="Times New Roman" w:hAnsi="Times New Roman" w:cs="Times New Roman"/>
          <w:lang w:val="uk-UA"/>
        </w:rPr>
        <w:t>ня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діапазону вимірювання (або різниця між кінцевим та початковим значеннями діапазону вимірювання)</w:t>
      </w:r>
      <w:r>
        <w:t>.</w:t>
      </w:r>
      <w:r>
        <w:rPr>
          <w:rFonts w:hint="default"/>
          <w:lang w:val="uk-UA"/>
        </w:rPr>
        <w:t xml:space="preserve"> </w:t>
      </w:r>
      <w:r>
        <w:rPr>
          <w:rFonts w:hint="default" w:ascii="Times New Roman" w:hAnsi="Times New Roman" w:cs="Times New Roman"/>
          <w:lang w:val="uk-UA"/>
        </w:rPr>
        <w:t xml:space="preserve">Це - нормоване значення, </w:t>
      </w:r>
      <w:r>
        <w:t xml:space="preserve"> </w:t>
      </w:r>
      <w:r>
        <w:rPr>
          <w:rFonts w:ascii="Times New Roman" w:hAnsi="Times New Roman" w:cs="Times New Roman"/>
          <w:position w:val="-14"/>
        </w:rPr>
        <w:object>
          <v:shape id="_x0000_i1229" o:spt="75" alt="" type="#_x0000_t75" style="height:21.85pt;width:28.55pt;" o:ole="t" filled="f" o:preferrelative="t" stroked="f" coordsize="21600,21600">
            <v:path/>
            <v:fill on="f" focussize="0,0"/>
            <v:stroke on="f"/>
            <v:imagedata r:id="rId207" o:title=""/>
            <o:lock v:ext="edit" aspectratio="t"/>
            <w10:wrap type="none"/>
            <w10:anchorlock/>
          </v:shape>
          <o:OLEObject Type="Embed" ProgID="Equation.3" ShapeID="_x0000_i1229" DrawAspect="Content" ObjectID="_1468075875" r:id="rId206">
            <o:LockedField>false</o:LockedField>
          </o:OLEObject>
        </w:object>
      </w:r>
      <w:r>
        <w:rPr>
          <w:rFonts w:hint="default" w:ascii="Times New Roman" w:hAnsi="Times New Roman" w:cs="Times New Roman"/>
          <w:position w:val="-12"/>
          <w:lang w:val="uk-UA"/>
        </w:rPr>
        <w:t>.</w:t>
      </w:r>
    </w:p>
    <w:p>
      <w:pPr>
        <w:pStyle w:val="9"/>
        <w:ind w:firstLine="426"/>
        <w:rPr>
          <w:lang w:val="uk-UA"/>
        </w:rPr>
      </w:pPr>
      <w:r>
        <w:rPr>
          <w:lang w:val="uk-UA"/>
        </w:rPr>
        <w:t>Розрахувати к</w:t>
      </w:r>
      <w:r>
        <w:t>о</w:t>
      </w:r>
      <w:r>
        <w:rPr>
          <w:lang w:val="uk-UA"/>
        </w:rPr>
        <w:t>е</w:t>
      </w:r>
      <w:r>
        <w:t>ф</w:t>
      </w:r>
      <w:r>
        <w:rPr>
          <w:lang w:val="uk-UA"/>
        </w:rPr>
        <w:t>і</w:t>
      </w:r>
      <w:r>
        <w:t>ц</w:t>
      </w:r>
      <w:r>
        <w:rPr>
          <w:lang w:val="uk-UA"/>
        </w:rPr>
        <w:t>ієнти</w:t>
      </w:r>
      <w:r>
        <w:t xml:space="preserve">, </w:t>
      </w:r>
      <w:r>
        <w:rPr>
          <w:lang w:val="uk-UA"/>
        </w:rPr>
        <w:t xml:space="preserve">які враховують </w:t>
      </w:r>
      <w:r>
        <w:t>ад</w:t>
      </w:r>
      <w:r>
        <w:rPr>
          <w:lang w:val="uk-UA"/>
        </w:rPr>
        <w:t>и</w:t>
      </w:r>
      <w:r>
        <w:t xml:space="preserve">тивну </w:t>
      </w:r>
      <w:r>
        <w:rPr>
          <w:lang w:val="uk-UA"/>
        </w:rPr>
        <w:t>та</w:t>
      </w:r>
      <w:r>
        <w:t xml:space="preserve"> мультипл</w:t>
      </w:r>
      <w:r>
        <w:rPr>
          <w:lang w:val="uk-UA"/>
        </w:rPr>
        <w:t>і</w:t>
      </w:r>
      <w:r>
        <w:t>кативну складові похибки</w:t>
      </w:r>
      <w:r>
        <w:rPr>
          <w:lang w:val="uk-UA"/>
        </w:rPr>
        <w:t>:</w:t>
      </w:r>
    </w:p>
    <w:p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position w:val="-34"/>
          <w:lang w:val="uk-UA"/>
        </w:rPr>
        <w:t xml:space="preserve">         </w:t>
      </w:r>
      <w:r>
        <w:rPr>
          <w:rFonts w:ascii="Times New Roman" w:hAnsi="Times New Roman" w:cs="Times New Roman"/>
          <w:position w:val="-30"/>
        </w:rPr>
        <w:object>
          <v:shape id="_x0000_i1179" o:spt="75" type="#_x0000_t75" style="height:41.6pt;width:340.25pt;" o:ole="t" fillcolor="#FFFFFF" filled="f" o:preferrelative="t" stroked="f" coordsize="21600,21600">
            <v:path/>
            <v:fill on="f" focussize="0,0"/>
            <v:stroke on="f" joinstyle="miter"/>
            <v:imagedata r:id="rId209" o:title=""/>
            <o:lock v:ext="edit" aspectratio="t"/>
            <w10:wrap type="none"/>
            <w10:anchorlock/>
          </v:shape>
          <o:OLEObject Type="Embed" ProgID="Equation.3" ShapeID="_x0000_i1179" DrawAspect="Content" ObjectID="_1468075876" r:id="rId208">
            <o:LockedField>false</o:LockedField>
          </o:OLEObject>
        </w:objec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uk-UA"/>
        </w:rPr>
        <w:t xml:space="preserve">   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lang w:val="uk-UA"/>
        </w:rPr>
        <w:t>12</w:t>
      </w:r>
      <w:r>
        <w:rPr>
          <w:rFonts w:ascii="Times New Roman" w:hAnsi="Times New Roman" w:cs="Times New Roman"/>
        </w:rPr>
        <w:t>)</w:t>
      </w:r>
    </w:p>
    <w:p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Коефіцієнти позначають у відсотках та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обирають і</w:t>
      </w:r>
      <w:r>
        <w:rPr>
          <w:rFonts w:ascii="Times New Roman" w:hAnsi="Times New Roman" w:cs="Times New Roman"/>
        </w:rPr>
        <w:t>з стандартного ряда чисел</w:t>
      </w:r>
      <w:r>
        <w:rPr>
          <w:rFonts w:ascii="Times New Roman" w:hAnsi="Times New Roman" w:cs="Times New Roman"/>
          <w:lang w:val="uk-UA"/>
        </w:rPr>
        <w:t>:</w:t>
      </w:r>
    </w:p>
    <w:p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position w:val="-22"/>
        </w:rPr>
        <w:object>
          <v:shape id="_x0000_i1180" o:spt="75" type="#_x0000_t75" style="height:32.95pt;width:319.95pt;" o:ole="t" fillcolor="#FFFFFF" filled="f" o:preferrelative="t" stroked="f" coordsize="21600,21600">
            <v:path/>
            <v:fill on="f" focussize="0,0"/>
            <v:stroke on="f" joinstyle="miter"/>
            <v:imagedata r:id="rId211" o:title=""/>
            <o:lock v:ext="edit" aspectratio="t"/>
            <w10:wrap type="none"/>
            <w10:anchorlock/>
          </v:shape>
          <o:OLEObject Type="Embed" ProgID="Equation.3" ShapeID="_x0000_i1180" DrawAspect="Content" ObjectID="_1468075877" r:id="rId210">
            <o:LockedField>false</o:LockedField>
          </o:OLEObject>
        </w:object>
      </w:r>
    </w:p>
    <w:p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Розраховані значення  </w:t>
      </w:r>
      <w:r>
        <w:rPr>
          <w:rFonts w:ascii="Times New Roman" w:hAnsi="Times New Roman" w:cs="Times New Roman"/>
          <w:i/>
          <w:lang w:val="uk-UA"/>
        </w:rPr>
        <w:t xml:space="preserve">с </w:t>
      </w:r>
      <w:r>
        <w:rPr>
          <w:rFonts w:ascii="Times New Roman" w:hAnsi="Times New Roman" w:cs="Times New Roman"/>
          <w:lang w:val="uk-UA"/>
        </w:rPr>
        <w:t xml:space="preserve"> та  </w:t>
      </w:r>
      <w:r>
        <w:rPr>
          <w:rFonts w:ascii="Times New Roman" w:hAnsi="Times New Roman" w:cs="Times New Roman"/>
          <w:i/>
          <w:lang w:val="uk-UA"/>
        </w:rPr>
        <w:t xml:space="preserve">d </w:t>
      </w:r>
      <w:r>
        <w:rPr>
          <w:rFonts w:ascii="Times New Roman" w:hAnsi="Times New Roman" w:cs="Times New Roman"/>
          <w:lang w:val="uk-UA"/>
        </w:rPr>
        <w:t>потрібно нормувати</w:t>
      </w:r>
      <w:r>
        <w:rPr>
          <w:rFonts w:hint="default" w:ascii="Times New Roman" w:hAnsi="Times New Roman" w:cs="Times New Roman"/>
          <w:lang w:val="uk-UA"/>
        </w:rPr>
        <w:t xml:space="preserve">, тобто </w:t>
      </w:r>
      <w:r>
        <w:rPr>
          <w:rFonts w:ascii="Times New Roman" w:hAnsi="Times New Roman" w:cs="Times New Roman"/>
          <w:lang w:val="uk-UA"/>
        </w:rPr>
        <w:t>округлити до найближ</w:t>
      </w:r>
      <w:r>
        <w:rPr>
          <w:rFonts w:hint="default" w:ascii="Times New Roman" w:hAnsi="Times New Roman" w:cs="Times New Roman"/>
          <w:lang w:val="uk-UA"/>
        </w:rPr>
        <w:t>-</w:t>
      </w:r>
      <w:r>
        <w:rPr>
          <w:rFonts w:ascii="Times New Roman" w:hAnsi="Times New Roman" w:cs="Times New Roman"/>
          <w:lang w:val="uk-UA"/>
        </w:rPr>
        <w:t>чого до</w:t>
      </w:r>
      <w:r>
        <w:rPr>
          <w:rFonts w:hint="default" w:ascii="Times New Roman" w:hAnsi="Times New Roman" w:cs="Times New Roman"/>
          <w:lang w:val="uk-UA"/>
        </w:rPr>
        <w:t xml:space="preserve"> розрахованого </w:t>
      </w:r>
      <w:r>
        <w:rPr>
          <w:rFonts w:ascii="Times New Roman" w:hAnsi="Times New Roman" w:cs="Times New Roman"/>
          <w:lang w:val="uk-UA"/>
        </w:rPr>
        <w:t>більшого стандартного значення.</w:t>
      </w:r>
      <w:r>
        <w:rPr>
          <w:rFonts w:ascii="Times New Roman" w:hAnsi="Times New Roman" w:cs="Times New Roman"/>
          <w:i/>
          <w:lang w:val="uk-UA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</w:p>
    <w:p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>
      <w:pPr>
        <w:numPr>
          <w:numId w:val="0"/>
        </w:numPr>
        <w:spacing w:after="0" w:line="240" w:lineRule="auto"/>
        <w:ind w:left="0" w:leftChars="0" w:firstLine="560" w:firstLineChars="200"/>
        <w:jc w:val="both"/>
        <w:rPr>
          <w:rFonts w:ascii="Times New Roman" w:hAnsi="Times New Roman" w:cs="Times New Roman"/>
          <w:lang w:val="az-Cyrl-AZ"/>
        </w:rPr>
      </w:pPr>
      <w:r>
        <w:rPr>
          <w:rFonts w:hint="default" w:ascii="Times New Roman" w:hAnsi="Times New Roman" w:cs="Times New Roman"/>
          <w:lang w:val="uk-UA"/>
        </w:rPr>
        <w:t>13)</w:t>
      </w:r>
      <w:bookmarkStart w:id="0" w:name="_GoBack"/>
      <w:bookmarkEnd w:id="0"/>
      <w:r>
        <w:rPr>
          <w:rFonts w:ascii="Times New Roman" w:hAnsi="Times New Roman" w:cs="Times New Roman"/>
          <w:lang w:val="uk-UA"/>
        </w:rPr>
        <w:t>. Записати відносну</w:t>
      </w:r>
      <w:r>
        <w:rPr>
          <w:rFonts w:ascii="Times New Roman" w:hAnsi="Times New Roman" w:cs="Times New Roman"/>
        </w:rPr>
        <w:t xml:space="preserve"> по</w:t>
      </w:r>
      <w:r>
        <w:rPr>
          <w:rFonts w:ascii="Times New Roman" w:hAnsi="Times New Roman" w:cs="Times New Roman"/>
          <w:lang w:val="uk-UA"/>
        </w:rPr>
        <w:t xml:space="preserve">хибку робочого </w:t>
      </w:r>
      <w:r>
        <w:rPr>
          <w:rFonts w:ascii="Times New Roman" w:hAnsi="Times New Roman" w:cs="Times New Roman"/>
        </w:rPr>
        <w:t>вольтметра</w:t>
      </w:r>
      <w:r>
        <w:rPr>
          <w:rFonts w:ascii="Times New Roman" w:hAnsi="Times New Roman" w:cs="Times New Roman"/>
          <w:lang w:val="uk-UA"/>
        </w:rPr>
        <w:t xml:space="preserve"> з но</w:t>
      </w:r>
      <w:r>
        <w:rPr>
          <w:rFonts w:hint="default" w:ascii="Times New Roman" w:hAnsi="Times New Roman" w:cs="Times New Roman"/>
          <w:lang w:val="uk-UA"/>
        </w:rPr>
        <w:t>рмованими</w:t>
      </w:r>
      <w:r>
        <w:rPr>
          <w:rFonts w:ascii="Times New Roman" w:hAnsi="Times New Roman" w:cs="Times New Roman"/>
          <w:lang w:val="uk-UA"/>
        </w:rPr>
        <w:t xml:space="preserve"> значення</w:t>
      </w:r>
      <w:r>
        <w:rPr>
          <w:rFonts w:hint="default" w:ascii="Times New Roman" w:hAnsi="Times New Roman" w:cs="Times New Roman"/>
          <w:lang w:val="uk-UA"/>
        </w:rPr>
        <w:t>-</w:t>
      </w:r>
      <w:r>
        <w:rPr>
          <w:rFonts w:ascii="Times New Roman" w:hAnsi="Times New Roman" w:cs="Times New Roman"/>
          <w:lang w:val="uk-UA"/>
        </w:rPr>
        <w:t>ми</w:t>
      </w:r>
      <w:r>
        <w:rPr>
          <w:rFonts w:hint="default" w:ascii="Times New Roman" w:hAnsi="Times New Roman" w:cs="Times New Roman"/>
          <w:lang w:val="uk-UA"/>
        </w:rPr>
        <w:t xml:space="preserve"> складових </w:t>
      </w:r>
      <w:r>
        <w:rPr>
          <w:rFonts w:ascii="Times New Roman" w:hAnsi="Times New Roman" w:cs="Times New Roman"/>
          <w:i/>
          <w:lang w:val="uk-UA"/>
        </w:rPr>
        <w:t xml:space="preserve">с </w:t>
      </w:r>
      <w:r>
        <w:rPr>
          <w:rFonts w:ascii="Times New Roman" w:hAnsi="Times New Roman" w:cs="Times New Roman"/>
          <w:lang w:val="uk-UA"/>
        </w:rPr>
        <w:t xml:space="preserve"> та  </w:t>
      </w:r>
      <w:r>
        <w:rPr>
          <w:rFonts w:ascii="Times New Roman" w:hAnsi="Times New Roman" w:cs="Times New Roman"/>
          <w:i/>
          <w:lang w:val="uk-UA"/>
        </w:rPr>
        <w:t>d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lang w:val="az-Cyrl-AZ"/>
        </w:rPr>
        <w:t xml:space="preserve">       </w:t>
      </w:r>
    </w:p>
    <w:p>
      <w:pPr>
        <w:numPr>
          <w:numId w:val="0"/>
        </w:numPr>
        <w:spacing w:after="0" w:line="240" w:lineRule="auto"/>
        <w:ind w:firstLine="1960" w:firstLineChars="700"/>
        <w:jc w:val="both"/>
        <w:rPr>
          <w:rFonts w:ascii="Times New Roman" w:hAnsi="Times New Roman" w:cs="Times New Roman"/>
          <w:lang w:val="az-Cyrl-AZ"/>
        </w:rPr>
      </w:pPr>
      <w:r>
        <w:rPr>
          <w:rFonts w:ascii="Times New Roman" w:hAnsi="Times New Roman" w:cs="Times New Roman"/>
          <w:lang w:val="az-Cyrl-AZ"/>
        </w:rPr>
        <w:t xml:space="preserve">                       </w:t>
      </w:r>
      <w:r>
        <w:rPr>
          <w:rFonts w:ascii="Times New Roman" w:hAnsi="Times New Roman" w:cs="Times New Roman"/>
          <w:position w:val="-34"/>
        </w:rPr>
        <w:object>
          <v:shape id="_x0000_i1181" o:spt="75" alt="" type="#_x0000_t75" style="height:46.45pt;width:143.6pt;" o:ole="t" filled="f" o:preferrelative="t" stroked="f" coordsize="21600,21600">
            <v:path/>
            <v:fill on="f" focussize="0,0"/>
            <v:stroke on="f"/>
            <v:imagedata r:id="rId213" o:title=""/>
            <o:lock v:ext="edit" aspectratio="t"/>
            <w10:wrap type="none"/>
            <w10:anchorlock/>
          </v:shape>
          <o:OLEObject Type="Embed" ProgID="Equation.3" ShapeID="_x0000_i1181" DrawAspect="Content" ObjectID="_1468075878" r:id="rId212">
            <o:LockedField>false</o:LockedField>
          </o:OLEObject>
        </w:object>
      </w:r>
      <w:r>
        <w:rPr>
          <w:rFonts w:ascii="Times New Roman" w:hAnsi="Times New Roman" w:cs="Times New Roman"/>
          <w:lang w:val="az-Cyrl-AZ"/>
        </w:rPr>
        <w:t xml:space="preserve">                                             (13)</w:t>
      </w:r>
    </w:p>
    <w:sectPr>
      <w:pgSz w:w="11906" w:h="16838"/>
      <w:pgMar w:top="1134" w:right="707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ntury Gothic">
    <w:panose1 w:val="020B0502020202020204"/>
    <w:charset w:val="CC"/>
    <w:family w:val="swiss"/>
    <w:pitch w:val="default"/>
    <w:sig w:usb0="00000287" w:usb1="00000000" w:usb2="00000000" w:usb3="00000000" w:csb0="2000009F" w:csb1="DFD70000"/>
  </w:font>
  <w:font w:name="Century Gothic">
    <w:panose1 w:val="020B0502020202020204"/>
    <w:charset w:val="86"/>
    <w:family w:val="auto"/>
    <w:pitch w:val="default"/>
    <w:sig w:usb0="00000287" w:usb1="00000000" w:usb2="00000000" w:usb3="00000000" w:csb0="2000009F" w:csb1="DFD7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幼圆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Monotype Corsiva">
    <w:panose1 w:val="03010101010201010101"/>
    <w:charset w:val="00"/>
    <w:family w:val="auto"/>
    <w:pitch w:val="default"/>
    <w:sig w:usb0="00000287" w:usb1="00000000" w:usb2="00000000" w:usb3="00000000" w:csb0="2000009F" w:csb1="DFD70000"/>
  </w:font>
  <w:font w:name="Segoe UI Light">
    <w:panose1 w:val="020B0502040204020203"/>
    <w:charset w:val="00"/>
    <w:family w:val="auto"/>
    <w:pitch w:val="default"/>
    <w:sig w:usb0="E00002FF" w:usb1="4000A47B" w:usb2="00000001" w:usb3="00000000" w:csb0="2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aramond">
    <w:panose1 w:val="02020404030301010803"/>
    <w:charset w:val="00"/>
    <w:family w:val="auto"/>
    <w:pitch w:val="default"/>
    <w:sig w:usb0="00000287" w:usb1="00000000" w:usb2="00000000" w:usb3="00000000" w:csb0="0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439"/>
    <w:rsid w:val="00000400"/>
    <w:rsid w:val="000019EF"/>
    <w:rsid w:val="00002DAF"/>
    <w:rsid w:val="00003EA1"/>
    <w:rsid w:val="00010FBF"/>
    <w:rsid w:val="00014384"/>
    <w:rsid w:val="00017C88"/>
    <w:rsid w:val="00032BE8"/>
    <w:rsid w:val="00050A28"/>
    <w:rsid w:val="00050A2C"/>
    <w:rsid w:val="000515FA"/>
    <w:rsid w:val="00052721"/>
    <w:rsid w:val="00052D80"/>
    <w:rsid w:val="00055BE8"/>
    <w:rsid w:val="00061363"/>
    <w:rsid w:val="0007307A"/>
    <w:rsid w:val="00075693"/>
    <w:rsid w:val="000807E2"/>
    <w:rsid w:val="000843E3"/>
    <w:rsid w:val="000954A1"/>
    <w:rsid w:val="00095D43"/>
    <w:rsid w:val="000A1B1C"/>
    <w:rsid w:val="000A4CD4"/>
    <w:rsid w:val="000B1916"/>
    <w:rsid w:val="000B2B47"/>
    <w:rsid w:val="000B3697"/>
    <w:rsid w:val="000C281B"/>
    <w:rsid w:val="000C3201"/>
    <w:rsid w:val="000C72EB"/>
    <w:rsid w:val="000D3266"/>
    <w:rsid w:val="000E287B"/>
    <w:rsid w:val="000E571E"/>
    <w:rsid w:val="001035B0"/>
    <w:rsid w:val="0010648C"/>
    <w:rsid w:val="00120CF3"/>
    <w:rsid w:val="001261DE"/>
    <w:rsid w:val="00126303"/>
    <w:rsid w:val="00134DC1"/>
    <w:rsid w:val="00136667"/>
    <w:rsid w:val="001417B6"/>
    <w:rsid w:val="00141EC7"/>
    <w:rsid w:val="00143139"/>
    <w:rsid w:val="00145627"/>
    <w:rsid w:val="001461EB"/>
    <w:rsid w:val="0015724C"/>
    <w:rsid w:val="00167C10"/>
    <w:rsid w:val="00171384"/>
    <w:rsid w:val="00172453"/>
    <w:rsid w:val="00176E12"/>
    <w:rsid w:val="00180C0E"/>
    <w:rsid w:val="00183C92"/>
    <w:rsid w:val="00185350"/>
    <w:rsid w:val="001872CB"/>
    <w:rsid w:val="0019557D"/>
    <w:rsid w:val="001961FD"/>
    <w:rsid w:val="001A01DB"/>
    <w:rsid w:val="001A1736"/>
    <w:rsid w:val="001A2880"/>
    <w:rsid w:val="001A7AF7"/>
    <w:rsid w:val="001B0305"/>
    <w:rsid w:val="001C17B1"/>
    <w:rsid w:val="001C218E"/>
    <w:rsid w:val="001C60C7"/>
    <w:rsid w:val="001D1CF4"/>
    <w:rsid w:val="001D2693"/>
    <w:rsid w:val="001D37B5"/>
    <w:rsid w:val="001D5B9D"/>
    <w:rsid w:val="001E3104"/>
    <w:rsid w:val="001E574B"/>
    <w:rsid w:val="001F1236"/>
    <w:rsid w:val="001F3747"/>
    <w:rsid w:val="001F48E6"/>
    <w:rsid w:val="001F4C1E"/>
    <w:rsid w:val="001F4FA2"/>
    <w:rsid w:val="001F6586"/>
    <w:rsid w:val="00200CD0"/>
    <w:rsid w:val="00201E8E"/>
    <w:rsid w:val="00202DC7"/>
    <w:rsid w:val="0020560F"/>
    <w:rsid w:val="0020774C"/>
    <w:rsid w:val="002103C8"/>
    <w:rsid w:val="00213873"/>
    <w:rsid w:val="00216205"/>
    <w:rsid w:val="00221650"/>
    <w:rsid w:val="00226388"/>
    <w:rsid w:val="00235CDE"/>
    <w:rsid w:val="00241F8D"/>
    <w:rsid w:val="00244C9C"/>
    <w:rsid w:val="00245D74"/>
    <w:rsid w:val="0026176F"/>
    <w:rsid w:val="002628CC"/>
    <w:rsid w:val="002644EC"/>
    <w:rsid w:val="00265621"/>
    <w:rsid w:val="0027523D"/>
    <w:rsid w:val="00290AEB"/>
    <w:rsid w:val="00291160"/>
    <w:rsid w:val="00292A66"/>
    <w:rsid w:val="0029390B"/>
    <w:rsid w:val="00295CAD"/>
    <w:rsid w:val="00296E2D"/>
    <w:rsid w:val="00297712"/>
    <w:rsid w:val="002A0D5E"/>
    <w:rsid w:val="002A4551"/>
    <w:rsid w:val="002A7B61"/>
    <w:rsid w:val="002B051F"/>
    <w:rsid w:val="002B0FB6"/>
    <w:rsid w:val="002B353C"/>
    <w:rsid w:val="002C031F"/>
    <w:rsid w:val="002C1C31"/>
    <w:rsid w:val="002C4EC4"/>
    <w:rsid w:val="002D1741"/>
    <w:rsid w:val="002D2695"/>
    <w:rsid w:val="002E2575"/>
    <w:rsid w:val="002E3A96"/>
    <w:rsid w:val="002E582F"/>
    <w:rsid w:val="002E5A2F"/>
    <w:rsid w:val="002E7188"/>
    <w:rsid w:val="002E7FA6"/>
    <w:rsid w:val="002F032D"/>
    <w:rsid w:val="002F0D1C"/>
    <w:rsid w:val="002F48F3"/>
    <w:rsid w:val="002F6A89"/>
    <w:rsid w:val="00302084"/>
    <w:rsid w:val="003079E8"/>
    <w:rsid w:val="00311066"/>
    <w:rsid w:val="00311DC2"/>
    <w:rsid w:val="00313D3A"/>
    <w:rsid w:val="003205A4"/>
    <w:rsid w:val="0032076F"/>
    <w:rsid w:val="003209E2"/>
    <w:rsid w:val="00320BA2"/>
    <w:rsid w:val="00322F68"/>
    <w:rsid w:val="00330167"/>
    <w:rsid w:val="0033437F"/>
    <w:rsid w:val="003353F3"/>
    <w:rsid w:val="00337C06"/>
    <w:rsid w:val="00340C7C"/>
    <w:rsid w:val="0035124F"/>
    <w:rsid w:val="00352450"/>
    <w:rsid w:val="003573CA"/>
    <w:rsid w:val="00361DB9"/>
    <w:rsid w:val="00365548"/>
    <w:rsid w:val="00367B41"/>
    <w:rsid w:val="003719F1"/>
    <w:rsid w:val="00374C1F"/>
    <w:rsid w:val="00383B7E"/>
    <w:rsid w:val="00384196"/>
    <w:rsid w:val="00387E16"/>
    <w:rsid w:val="00392533"/>
    <w:rsid w:val="003934C3"/>
    <w:rsid w:val="00393F60"/>
    <w:rsid w:val="003953FE"/>
    <w:rsid w:val="003A5269"/>
    <w:rsid w:val="003B0C3F"/>
    <w:rsid w:val="003B326B"/>
    <w:rsid w:val="003B548B"/>
    <w:rsid w:val="003C1F46"/>
    <w:rsid w:val="003C395A"/>
    <w:rsid w:val="003C5356"/>
    <w:rsid w:val="003D416F"/>
    <w:rsid w:val="003E68E3"/>
    <w:rsid w:val="003F168D"/>
    <w:rsid w:val="003F6F8E"/>
    <w:rsid w:val="003F7996"/>
    <w:rsid w:val="00401DE2"/>
    <w:rsid w:val="00405C2E"/>
    <w:rsid w:val="00405F25"/>
    <w:rsid w:val="0040715C"/>
    <w:rsid w:val="00407B52"/>
    <w:rsid w:val="004110D3"/>
    <w:rsid w:val="00412AFB"/>
    <w:rsid w:val="00414EEB"/>
    <w:rsid w:val="0042718B"/>
    <w:rsid w:val="00427B3C"/>
    <w:rsid w:val="00431625"/>
    <w:rsid w:val="004319D5"/>
    <w:rsid w:val="004367E6"/>
    <w:rsid w:val="00436E71"/>
    <w:rsid w:val="00437039"/>
    <w:rsid w:val="0044483D"/>
    <w:rsid w:val="004453C0"/>
    <w:rsid w:val="004477FE"/>
    <w:rsid w:val="00453123"/>
    <w:rsid w:val="00455074"/>
    <w:rsid w:val="004575EB"/>
    <w:rsid w:val="00457B18"/>
    <w:rsid w:val="004634AC"/>
    <w:rsid w:val="00464145"/>
    <w:rsid w:val="00464EAE"/>
    <w:rsid w:val="00465398"/>
    <w:rsid w:val="00465B70"/>
    <w:rsid w:val="00466018"/>
    <w:rsid w:val="00466E15"/>
    <w:rsid w:val="0047254F"/>
    <w:rsid w:val="00472C84"/>
    <w:rsid w:val="00477306"/>
    <w:rsid w:val="0048043F"/>
    <w:rsid w:val="00480DF7"/>
    <w:rsid w:val="00480E94"/>
    <w:rsid w:val="00481BE7"/>
    <w:rsid w:val="00482833"/>
    <w:rsid w:val="004849C9"/>
    <w:rsid w:val="004876C2"/>
    <w:rsid w:val="00487FA1"/>
    <w:rsid w:val="004909B8"/>
    <w:rsid w:val="00493819"/>
    <w:rsid w:val="00493F41"/>
    <w:rsid w:val="004960D9"/>
    <w:rsid w:val="0049727D"/>
    <w:rsid w:val="004A024F"/>
    <w:rsid w:val="004B1489"/>
    <w:rsid w:val="004B1A30"/>
    <w:rsid w:val="004B2A08"/>
    <w:rsid w:val="004B41F6"/>
    <w:rsid w:val="004D195D"/>
    <w:rsid w:val="004D2DA0"/>
    <w:rsid w:val="004D3C30"/>
    <w:rsid w:val="004D4CC1"/>
    <w:rsid w:val="004E221C"/>
    <w:rsid w:val="004E381A"/>
    <w:rsid w:val="004E72E7"/>
    <w:rsid w:val="004E7464"/>
    <w:rsid w:val="004E78F2"/>
    <w:rsid w:val="004F02F0"/>
    <w:rsid w:val="004F14A4"/>
    <w:rsid w:val="004F16E9"/>
    <w:rsid w:val="004F3B8F"/>
    <w:rsid w:val="004F6144"/>
    <w:rsid w:val="00505116"/>
    <w:rsid w:val="00505923"/>
    <w:rsid w:val="00506D82"/>
    <w:rsid w:val="0050777E"/>
    <w:rsid w:val="00507B7E"/>
    <w:rsid w:val="00510486"/>
    <w:rsid w:val="00512870"/>
    <w:rsid w:val="00520D7A"/>
    <w:rsid w:val="00525D02"/>
    <w:rsid w:val="005334C8"/>
    <w:rsid w:val="00535B90"/>
    <w:rsid w:val="00535D55"/>
    <w:rsid w:val="00536252"/>
    <w:rsid w:val="005403E5"/>
    <w:rsid w:val="00540557"/>
    <w:rsid w:val="00540772"/>
    <w:rsid w:val="0054142A"/>
    <w:rsid w:val="0054370F"/>
    <w:rsid w:val="00543DB5"/>
    <w:rsid w:val="00554F7B"/>
    <w:rsid w:val="00560C19"/>
    <w:rsid w:val="00563F38"/>
    <w:rsid w:val="005666E0"/>
    <w:rsid w:val="005762C8"/>
    <w:rsid w:val="00582665"/>
    <w:rsid w:val="00583BEE"/>
    <w:rsid w:val="00584438"/>
    <w:rsid w:val="00586B59"/>
    <w:rsid w:val="005871ED"/>
    <w:rsid w:val="00590EC1"/>
    <w:rsid w:val="005A14EC"/>
    <w:rsid w:val="005A16F9"/>
    <w:rsid w:val="005A4233"/>
    <w:rsid w:val="005A42D7"/>
    <w:rsid w:val="005A7118"/>
    <w:rsid w:val="005B07F1"/>
    <w:rsid w:val="005B320B"/>
    <w:rsid w:val="005C5038"/>
    <w:rsid w:val="005D1330"/>
    <w:rsid w:val="005D22D3"/>
    <w:rsid w:val="005E2345"/>
    <w:rsid w:val="005E2870"/>
    <w:rsid w:val="005F0662"/>
    <w:rsid w:val="005F261F"/>
    <w:rsid w:val="005F2D51"/>
    <w:rsid w:val="005F50D2"/>
    <w:rsid w:val="005F7EFD"/>
    <w:rsid w:val="0060241C"/>
    <w:rsid w:val="006026A7"/>
    <w:rsid w:val="00603020"/>
    <w:rsid w:val="00603B51"/>
    <w:rsid w:val="00613D63"/>
    <w:rsid w:val="006205CD"/>
    <w:rsid w:val="00621E1E"/>
    <w:rsid w:val="006341C0"/>
    <w:rsid w:val="00634734"/>
    <w:rsid w:val="00644D37"/>
    <w:rsid w:val="00647FAB"/>
    <w:rsid w:val="00652663"/>
    <w:rsid w:val="00653CCA"/>
    <w:rsid w:val="00654305"/>
    <w:rsid w:val="00660F7A"/>
    <w:rsid w:val="00661E82"/>
    <w:rsid w:val="00662F31"/>
    <w:rsid w:val="006650A2"/>
    <w:rsid w:val="0067484C"/>
    <w:rsid w:val="006804D5"/>
    <w:rsid w:val="00683783"/>
    <w:rsid w:val="0068457C"/>
    <w:rsid w:val="00687B1B"/>
    <w:rsid w:val="00692F9F"/>
    <w:rsid w:val="006932E5"/>
    <w:rsid w:val="00693831"/>
    <w:rsid w:val="00694AB2"/>
    <w:rsid w:val="006A5E5F"/>
    <w:rsid w:val="006A626E"/>
    <w:rsid w:val="006A77F1"/>
    <w:rsid w:val="006B087E"/>
    <w:rsid w:val="006B0A5D"/>
    <w:rsid w:val="006B378D"/>
    <w:rsid w:val="006B6742"/>
    <w:rsid w:val="006B6B8B"/>
    <w:rsid w:val="006C0B26"/>
    <w:rsid w:val="006C1B21"/>
    <w:rsid w:val="006C2D0A"/>
    <w:rsid w:val="006D238C"/>
    <w:rsid w:val="006D303D"/>
    <w:rsid w:val="006D6D49"/>
    <w:rsid w:val="006D7BD5"/>
    <w:rsid w:val="006E046C"/>
    <w:rsid w:val="006E07DC"/>
    <w:rsid w:val="006E2D47"/>
    <w:rsid w:val="006E3A00"/>
    <w:rsid w:val="006E405A"/>
    <w:rsid w:val="006E6F0E"/>
    <w:rsid w:val="006F7F97"/>
    <w:rsid w:val="00700272"/>
    <w:rsid w:val="00712E58"/>
    <w:rsid w:val="00713B75"/>
    <w:rsid w:val="00720A3E"/>
    <w:rsid w:val="00720CAE"/>
    <w:rsid w:val="0072168E"/>
    <w:rsid w:val="00721B10"/>
    <w:rsid w:val="0072214E"/>
    <w:rsid w:val="0072300E"/>
    <w:rsid w:val="00724FB7"/>
    <w:rsid w:val="00726279"/>
    <w:rsid w:val="00727949"/>
    <w:rsid w:val="007303E1"/>
    <w:rsid w:val="00732066"/>
    <w:rsid w:val="0073223C"/>
    <w:rsid w:val="00733708"/>
    <w:rsid w:val="00736E32"/>
    <w:rsid w:val="00737747"/>
    <w:rsid w:val="00741CA9"/>
    <w:rsid w:val="007432F1"/>
    <w:rsid w:val="00745C33"/>
    <w:rsid w:val="007460C9"/>
    <w:rsid w:val="0075058D"/>
    <w:rsid w:val="007520F3"/>
    <w:rsid w:val="0075304C"/>
    <w:rsid w:val="007532A5"/>
    <w:rsid w:val="00753E92"/>
    <w:rsid w:val="00755EB9"/>
    <w:rsid w:val="007712E7"/>
    <w:rsid w:val="00771919"/>
    <w:rsid w:val="00771C03"/>
    <w:rsid w:val="00784AE4"/>
    <w:rsid w:val="00785B17"/>
    <w:rsid w:val="007879E8"/>
    <w:rsid w:val="00793E9F"/>
    <w:rsid w:val="007B5F17"/>
    <w:rsid w:val="007B687C"/>
    <w:rsid w:val="007C159B"/>
    <w:rsid w:val="007C2966"/>
    <w:rsid w:val="007C2E40"/>
    <w:rsid w:val="007C3406"/>
    <w:rsid w:val="007C3773"/>
    <w:rsid w:val="007C53D7"/>
    <w:rsid w:val="007D0DA0"/>
    <w:rsid w:val="007D323B"/>
    <w:rsid w:val="007D5682"/>
    <w:rsid w:val="007F0673"/>
    <w:rsid w:val="007F26D9"/>
    <w:rsid w:val="007F3669"/>
    <w:rsid w:val="0080037C"/>
    <w:rsid w:val="00800710"/>
    <w:rsid w:val="00813C75"/>
    <w:rsid w:val="00815C36"/>
    <w:rsid w:val="00816AA4"/>
    <w:rsid w:val="00824270"/>
    <w:rsid w:val="0082603E"/>
    <w:rsid w:val="008262A2"/>
    <w:rsid w:val="0084241B"/>
    <w:rsid w:val="0084495C"/>
    <w:rsid w:val="00846705"/>
    <w:rsid w:val="00851A0A"/>
    <w:rsid w:val="008522A1"/>
    <w:rsid w:val="00857D64"/>
    <w:rsid w:val="008645E0"/>
    <w:rsid w:val="00873391"/>
    <w:rsid w:val="008763C6"/>
    <w:rsid w:val="00883595"/>
    <w:rsid w:val="00885FB4"/>
    <w:rsid w:val="008864A4"/>
    <w:rsid w:val="00894549"/>
    <w:rsid w:val="00897414"/>
    <w:rsid w:val="008A0181"/>
    <w:rsid w:val="008A4AD9"/>
    <w:rsid w:val="008A5407"/>
    <w:rsid w:val="008A76E3"/>
    <w:rsid w:val="008B338A"/>
    <w:rsid w:val="008B504D"/>
    <w:rsid w:val="008C0B94"/>
    <w:rsid w:val="008C2B8F"/>
    <w:rsid w:val="008D28B2"/>
    <w:rsid w:val="008E1ACB"/>
    <w:rsid w:val="008E1F64"/>
    <w:rsid w:val="008E362B"/>
    <w:rsid w:val="008E72F2"/>
    <w:rsid w:val="008F2180"/>
    <w:rsid w:val="008F27EF"/>
    <w:rsid w:val="009014DF"/>
    <w:rsid w:val="00901761"/>
    <w:rsid w:val="009067F8"/>
    <w:rsid w:val="00912B6E"/>
    <w:rsid w:val="00913387"/>
    <w:rsid w:val="00915DAE"/>
    <w:rsid w:val="00915E35"/>
    <w:rsid w:val="00916A85"/>
    <w:rsid w:val="00925579"/>
    <w:rsid w:val="00926FA0"/>
    <w:rsid w:val="00930F19"/>
    <w:rsid w:val="00934C21"/>
    <w:rsid w:val="0093772A"/>
    <w:rsid w:val="00951E08"/>
    <w:rsid w:val="009523C2"/>
    <w:rsid w:val="009532BE"/>
    <w:rsid w:val="00953EA4"/>
    <w:rsid w:val="00954C11"/>
    <w:rsid w:val="009551CF"/>
    <w:rsid w:val="009554CC"/>
    <w:rsid w:val="009603F7"/>
    <w:rsid w:val="0096076C"/>
    <w:rsid w:val="00966784"/>
    <w:rsid w:val="0097298D"/>
    <w:rsid w:val="00976D24"/>
    <w:rsid w:val="0098046D"/>
    <w:rsid w:val="0098056D"/>
    <w:rsid w:val="00985E5F"/>
    <w:rsid w:val="009903B0"/>
    <w:rsid w:val="00992B8B"/>
    <w:rsid w:val="0099637D"/>
    <w:rsid w:val="00997F80"/>
    <w:rsid w:val="009A031B"/>
    <w:rsid w:val="009A084D"/>
    <w:rsid w:val="009A1E84"/>
    <w:rsid w:val="009A2A18"/>
    <w:rsid w:val="009A3A1B"/>
    <w:rsid w:val="009A6CEF"/>
    <w:rsid w:val="009B24E7"/>
    <w:rsid w:val="009C0116"/>
    <w:rsid w:val="009C2623"/>
    <w:rsid w:val="009C4081"/>
    <w:rsid w:val="009C4EFA"/>
    <w:rsid w:val="009C65E7"/>
    <w:rsid w:val="009C6B46"/>
    <w:rsid w:val="009D3E0F"/>
    <w:rsid w:val="009D65AF"/>
    <w:rsid w:val="009E1885"/>
    <w:rsid w:val="009E3814"/>
    <w:rsid w:val="009E3B2F"/>
    <w:rsid w:val="009F0ACF"/>
    <w:rsid w:val="009F12DD"/>
    <w:rsid w:val="009F21DF"/>
    <w:rsid w:val="009F2D50"/>
    <w:rsid w:val="009F4BB5"/>
    <w:rsid w:val="009F4D68"/>
    <w:rsid w:val="009F7501"/>
    <w:rsid w:val="00A02D90"/>
    <w:rsid w:val="00A03D9A"/>
    <w:rsid w:val="00A14993"/>
    <w:rsid w:val="00A16C75"/>
    <w:rsid w:val="00A232A6"/>
    <w:rsid w:val="00A23951"/>
    <w:rsid w:val="00A2449D"/>
    <w:rsid w:val="00A25E31"/>
    <w:rsid w:val="00A279B6"/>
    <w:rsid w:val="00A35C94"/>
    <w:rsid w:val="00A36235"/>
    <w:rsid w:val="00A40F92"/>
    <w:rsid w:val="00A413AD"/>
    <w:rsid w:val="00A44EF9"/>
    <w:rsid w:val="00A503CA"/>
    <w:rsid w:val="00A51669"/>
    <w:rsid w:val="00A52E5F"/>
    <w:rsid w:val="00A53218"/>
    <w:rsid w:val="00A547A0"/>
    <w:rsid w:val="00A56FDC"/>
    <w:rsid w:val="00A60F54"/>
    <w:rsid w:val="00A63955"/>
    <w:rsid w:val="00A64DA5"/>
    <w:rsid w:val="00A6667B"/>
    <w:rsid w:val="00A70C47"/>
    <w:rsid w:val="00A71D18"/>
    <w:rsid w:val="00A72A9F"/>
    <w:rsid w:val="00A72D54"/>
    <w:rsid w:val="00A73ED6"/>
    <w:rsid w:val="00A7560E"/>
    <w:rsid w:val="00A818B9"/>
    <w:rsid w:val="00A819C3"/>
    <w:rsid w:val="00A83CFC"/>
    <w:rsid w:val="00A83F29"/>
    <w:rsid w:val="00A84BFB"/>
    <w:rsid w:val="00A85DC1"/>
    <w:rsid w:val="00A85E73"/>
    <w:rsid w:val="00A87F73"/>
    <w:rsid w:val="00A90656"/>
    <w:rsid w:val="00A9209D"/>
    <w:rsid w:val="00A93634"/>
    <w:rsid w:val="00A96DF5"/>
    <w:rsid w:val="00AA3313"/>
    <w:rsid w:val="00AA490C"/>
    <w:rsid w:val="00AA4DD3"/>
    <w:rsid w:val="00AA6BCC"/>
    <w:rsid w:val="00AA7FA6"/>
    <w:rsid w:val="00AB1C40"/>
    <w:rsid w:val="00AC0AA6"/>
    <w:rsid w:val="00AC556F"/>
    <w:rsid w:val="00AC63CA"/>
    <w:rsid w:val="00AD2350"/>
    <w:rsid w:val="00AD517A"/>
    <w:rsid w:val="00AE2561"/>
    <w:rsid w:val="00AE7325"/>
    <w:rsid w:val="00AF78D7"/>
    <w:rsid w:val="00AF7C44"/>
    <w:rsid w:val="00B04E4D"/>
    <w:rsid w:val="00B04ED2"/>
    <w:rsid w:val="00B07000"/>
    <w:rsid w:val="00B075A5"/>
    <w:rsid w:val="00B20598"/>
    <w:rsid w:val="00B24062"/>
    <w:rsid w:val="00B332F9"/>
    <w:rsid w:val="00B33B18"/>
    <w:rsid w:val="00B354DC"/>
    <w:rsid w:val="00B43D11"/>
    <w:rsid w:val="00B54470"/>
    <w:rsid w:val="00B5493D"/>
    <w:rsid w:val="00B54F08"/>
    <w:rsid w:val="00B55127"/>
    <w:rsid w:val="00B609DA"/>
    <w:rsid w:val="00B7159F"/>
    <w:rsid w:val="00B727CB"/>
    <w:rsid w:val="00B72A81"/>
    <w:rsid w:val="00B72D4B"/>
    <w:rsid w:val="00B73AD8"/>
    <w:rsid w:val="00B73CE4"/>
    <w:rsid w:val="00B74595"/>
    <w:rsid w:val="00B76561"/>
    <w:rsid w:val="00B77089"/>
    <w:rsid w:val="00B77C36"/>
    <w:rsid w:val="00B8424C"/>
    <w:rsid w:val="00B84879"/>
    <w:rsid w:val="00B85290"/>
    <w:rsid w:val="00B86025"/>
    <w:rsid w:val="00B8770C"/>
    <w:rsid w:val="00B93663"/>
    <w:rsid w:val="00B93C58"/>
    <w:rsid w:val="00B94511"/>
    <w:rsid w:val="00B96439"/>
    <w:rsid w:val="00BA70D0"/>
    <w:rsid w:val="00BB35F9"/>
    <w:rsid w:val="00BC333A"/>
    <w:rsid w:val="00BD0F45"/>
    <w:rsid w:val="00BD1B27"/>
    <w:rsid w:val="00BD2074"/>
    <w:rsid w:val="00BD2711"/>
    <w:rsid w:val="00BD65BD"/>
    <w:rsid w:val="00BD72F1"/>
    <w:rsid w:val="00BD7BCA"/>
    <w:rsid w:val="00BE1D69"/>
    <w:rsid w:val="00BE3A96"/>
    <w:rsid w:val="00BF1A7E"/>
    <w:rsid w:val="00BF4F57"/>
    <w:rsid w:val="00BF78E6"/>
    <w:rsid w:val="00C02C75"/>
    <w:rsid w:val="00C03061"/>
    <w:rsid w:val="00C1028F"/>
    <w:rsid w:val="00C1401D"/>
    <w:rsid w:val="00C16502"/>
    <w:rsid w:val="00C170D8"/>
    <w:rsid w:val="00C20E4D"/>
    <w:rsid w:val="00C239AB"/>
    <w:rsid w:val="00C23A51"/>
    <w:rsid w:val="00C24234"/>
    <w:rsid w:val="00C2698F"/>
    <w:rsid w:val="00C27AF2"/>
    <w:rsid w:val="00C30809"/>
    <w:rsid w:val="00C309D2"/>
    <w:rsid w:val="00C32140"/>
    <w:rsid w:val="00C32306"/>
    <w:rsid w:val="00C324B7"/>
    <w:rsid w:val="00C33A54"/>
    <w:rsid w:val="00C41F0F"/>
    <w:rsid w:val="00C4517E"/>
    <w:rsid w:val="00C4665D"/>
    <w:rsid w:val="00C46ACC"/>
    <w:rsid w:val="00C46FE6"/>
    <w:rsid w:val="00C524FE"/>
    <w:rsid w:val="00C53D5E"/>
    <w:rsid w:val="00C6034C"/>
    <w:rsid w:val="00C61646"/>
    <w:rsid w:val="00C62347"/>
    <w:rsid w:val="00C65A83"/>
    <w:rsid w:val="00C740FD"/>
    <w:rsid w:val="00C8085F"/>
    <w:rsid w:val="00C81DA7"/>
    <w:rsid w:val="00C84504"/>
    <w:rsid w:val="00C90143"/>
    <w:rsid w:val="00C97163"/>
    <w:rsid w:val="00CB1B36"/>
    <w:rsid w:val="00CC2079"/>
    <w:rsid w:val="00CD24E9"/>
    <w:rsid w:val="00CD27D6"/>
    <w:rsid w:val="00CE735E"/>
    <w:rsid w:val="00CE7A75"/>
    <w:rsid w:val="00CE7E11"/>
    <w:rsid w:val="00CF1F6E"/>
    <w:rsid w:val="00CF6023"/>
    <w:rsid w:val="00CF6D90"/>
    <w:rsid w:val="00CF7560"/>
    <w:rsid w:val="00D014D1"/>
    <w:rsid w:val="00D024A0"/>
    <w:rsid w:val="00D02737"/>
    <w:rsid w:val="00D03AFB"/>
    <w:rsid w:val="00D0661C"/>
    <w:rsid w:val="00D06CF9"/>
    <w:rsid w:val="00D106A9"/>
    <w:rsid w:val="00D12884"/>
    <w:rsid w:val="00D13EE4"/>
    <w:rsid w:val="00D16726"/>
    <w:rsid w:val="00D20E67"/>
    <w:rsid w:val="00D24FE0"/>
    <w:rsid w:val="00D25514"/>
    <w:rsid w:val="00D314EA"/>
    <w:rsid w:val="00D35FF2"/>
    <w:rsid w:val="00D41074"/>
    <w:rsid w:val="00D44926"/>
    <w:rsid w:val="00D47E56"/>
    <w:rsid w:val="00D51126"/>
    <w:rsid w:val="00D53999"/>
    <w:rsid w:val="00D57042"/>
    <w:rsid w:val="00D571BB"/>
    <w:rsid w:val="00D63A27"/>
    <w:rsid w:val="00D67BA2"/>
    <w:rsid w:val="00D7601A"/>
    <w:rsid w:val="00D84003"/>
    <w:rsid w:val="00D94E00"/>
    <w:rsid w:val="00D9690D"/>
    <w:rsid w:val="00DA212F"/>
    <w:rsid w:val="00DA4C63"/>
    <w:rsid w:val="00DB4005"/>
    <w:rsid w:val="00DB5707"/>
    <w:rsid w:val="00DB65F8"/>
    <w:rsid w:val="00DC10EA"/>
    <w:rsid w:val="00DC2FD8"/>
    <w:rsid w:val="00DC3137"/>
    <w:rsid w:val="00DC38FA"/>
    <w:rsid w:val="00DC778A"/>
    <w:rsid w:val="00DC7EEE"/>
    <w:rsid w:val="00DD3E81"/>
    <w:rsid w:val="00DE0B67"/>
    <w:rsid w:val="00DE2682"/>
    <w:rsid w:val="00DE4071"/>
    <w:rsid w:val="00DE5F77"/>
    <w:rsid w:val="00DE66A3"/>
    <w:rsid w:val="00DF514D"/>
    <w:rsid w:val="00E0056D"/>
    <w:rsid w:val="00E00C39"/>
    <w:rsid w:val="00E01907"/>
    <w:rsid w:val="00E04DD9"/>
    <w:rsid w:val="00E07355"/>
    <w:rsid w:val="00E073F4"/>
    <w:rsid w:val="00E10BDC"/>
    <w:rsid w:val="00E112DD"/>
    <w:rsid w:val="00E1232F"/>
    <w:rsid w:val="00E140AF"/>
    <w:rsid w:val="00E15617"/>
    <w:rsid w:val="00E21051"/>
    <w:rsid w:val="00E21A98"/>
    <w:rsid w:val="00E22AA8"/>
    <w:rsid w:val="00E22E1D"/>
    <w:rsid w:val="00E2588C"/>
    <w:rsid w:val="00E3147E"/>
    <w:rsid w:val="00E3421B"/>
    <w:rsid w:val="00E3547D"/>
    <w:rsid w:val="00E3795B"/>
    <w:rsid w:val="00E40794"/>
    <w:rsid w:val="00E424F3"/>
    <w:rsid w:val="00E4565F"/>
    <w:rsid w:val="00E45A85"/>
    <w:rsid w:val="00E51045"/>
    <w:rsid w:val="00E52908"/>
    <w:rsid w:val="00E55233"/>
    <w:rsid w:val="00E55AA3"/>
    <w:rsid w:val="00E6600D"/>
    <w:rsid w:val="00E87EAD"/>
    <w:rsid w:val="00E943E0"/>
    <w:rsid w:val="00E953DE"/>
    <w:rsid w:val="00E95A53"/>
    <w:rsid w:val="00E97357"/>
    <w:rsid w:val="00EA04EB"/>
    <w:rsid w:val="00EA388A"/>
    <w:rsid w:val="00EC41F0"/>
    <w:rsid w:val="00ED06D4"/>
    <w:rsid w:val="00ED620F"/>
    <w:rsid w:val="00ED7A4F"/>
    <w:rsid w:val="00EE2C5D"/>
    <w:rsid w:val="00EE49DD"/>
    <w:rsid w:val="00EF377D"/>
    <w:rsid w:val="00EF4FFE"/>
    <w:rsid w:val="00EF5FE9"/>
    <w:rsid w:val="00EF6AE1"/>
    <w:rsid w:val="00EF7BAD"/>
    <w:rsid w:val="00F0021F"/>
    <w:rsid w:val="00F05BC1"/>
    <w:rsid w:val="00F10F13"/>
    <w:rsid w:val="00F13972"/>
    <w:rsid w:val="00F158D5"/>
    <w:rsid w:val="00F15CE7"/>
    <w:rsid w:val="00F175FE"/>
    <w:rsid w:val="00F20859"/>
    <w:rsid w:val="00F22D87"/>
    <w:rsid w:val="00F23F9A"/>
    <w:rsid w:val="00F24F77"/>
    <w:rsid w:val="00F254DE"/>
    <w:rsid w:val="00F31086"/>
    <w:rsid w:val="00F37C88"/>
    <w:rsid w:val="00F414F7"/>
    <w:rsid w:val="00F41685"/>
    <w:rsid w:val="00F424FA"/>
    <w:rsid w:val="00F43AF0"/>
    <w:rsid w:val="00F44CF2"/>
    <w:rsid w:val="00F501C8"/>
    <w:rsid w:val="00F5525A"/>
    <w:rsid w:val="00F55EF0"/>
    <w:rsid w:val="00F61966"/>
    <w:rsid w:val="00F64DBC"/>
    <w:rsid w:val="00F673DB"/>
    <w:rsid w:val="00F71723"/>
    <w:rsid w:val="00F75545"/>
    <w:rsid w:val="00F77BB8"/>
    <w:rsid w:val="00F81571"/>
    <w:rsid w:val="00F8189C"/>
    <w:rsid w:val="00F83097"/>
    <w:rsid w:val="00F857A4"/>
    <w:rsid w:val="00F870E7"/>
    <w:rsid w:val="00F91EB2"/>
    <w:rsid w:val="00F93F85"/>
    <w:rsid w:val="00F9566D"/>
    <w:rsid w:val="00F9775F"/>
    <w:rsid w:val="00FA3D25"/>
    <w:rsid w:val="00FA5DEF"/>
    <w:rsid w:val="00FB255F"/>
    <w:rsid w:val="00FB4080"/>
    <w:rsid w:val="00FC02E0"/>
    <w:rsid w:val="00FC25CD"/>
    <w:rsid w:val="00FC395F"/>
    <w:rsid w:val="00FD4A27"/>
    <w:rsid w:val="00FD61C9"/>
    <w:rsid w:val="00FD7171"/>
    <w:rsid w:val="00FE24A8"/>
    <w:rsid w:val="00FE2BA9"/>
    <w:rsid w:val="00FE3245"/>
    <w:rsid w:val="00FE718C"/>
    <w:rsid w:val="00FF2091"/>
    <w:rsid w:val="00FF23AE"/>
    <w:rsid w:val="00FF268A"/>
    <w:rsid w:val="00FF3927"/>
    <w:rsid w:val="02F5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HAnsi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iPriority="99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Arial" w:hAnsi="Arial" w:cs="Arial" w:eastAsiaTheme="minorHAnsi"/>
      <w:sz w:val="28"/>
      <w:szCs w:val="28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character" w:styleId="5">
    <w:name w:val="Strong"/>
    <w:basedOn w:val="2"/>
    <w:qFormat/>
    <w:uiPriority w:val="22"/>
    <w:rPr>
      <w:b/>
      <w:bCs/>
    </w:rPr>
  </w:style>
  <w:style w:type="paragraph" w:styleId="6">
    <w:name w:val="Balloon Text"/>
    <w:basedOn w:val="1"/>
    <w:link w:val="18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caption"/>
    <w:basedOn w:val="1"/>
    <w:next w:val="1"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8">
    <w:name w:val="header"/>
    <w:basedOn w:val="1"/>
    <w:link w:val="16"/>
    <w:uiPriority w:val="0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eastAsia="Times New Roman" w:cs="Times New Roman"/>
      <w:szCs w:val="20"/>
      <w:lang w:eastAsia="ru-RU"/>
    </w:rPr>
  </w:style>
  <w:style w:type="paragraph" w:styleId="9">
    <w:name w:val="Body Text"/>
    <w:basedOn w:val="1"/>
    <w:link w:val="14"/>
    <w:qFormat/>
    <w:uiPriority w:val="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eastAsia="Times New Roman" w:cs="Times New Roman"/>
      <w:lang w:eastAsia="ru-RU"/>
    </w:rPr>
  </w:style>
  <w:style w:type="paragraph" w:styleId="10">
    <w:name w:val="Title"/>
    <w:basedOn w:val="1"/>
    <w:next w:val="1"/>
    <w:link w:val="13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table" w:styleId="11">
    <w:name w:val="Table Grid"/>
    <w:basedOn w:val="3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character" w:customStyle="1" w:styleId="13">
    <w:name w:val="Название Знак"/>
    <w:basedOn w:val="2"/>
    <w:link w:val="10"/>
    <w:qFormat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4">
    <w:name w:val="Основной текст Знак"/>
    <w:basedOn w:val="2"/>
    <w:link w:val="9"/>
    <w:qFormat/>
    <w:uiPriority w:val="0"/>
    <w:rPr>
      <w:rFonts w:ascii="Times New Roman" w:hAnsi="Times New Roman" w:eastAsia="Times New Roman" w:cs="Times New Roman"/>
      <w:lang w:eastAsia="ru-RU"/>
    </w:rPr>
  </w:style>
  <w:style w:type="paragraph" w:customStyle="1" w:styleId="15">
    <w:name w:val="Заголовок"/>
    <w:basedOn w:val="1"/>
    <w:next w:val="9"/>
    <w:qFormat/>
    <w:uiPriority w:val="0"/>
    <w:pPr>
      <w:keepNext/>
      <w:widowControl w:val="0"/>
      <w:suppressAutoHyphens/>
      <w:spacing w:before="240" w:after="120" w:line="240" w:lineRule="auto"/>
      <w:ind w:firstLine="709"/>
      <w:jc w:val="both"/>
    </w:pPr>
    <w:rPr>
      <w:rFonts w:ascii="Tahoma" w:hAnsi="Tahoma" w:eastAsia="Times New Roman" w:cs="Tahoma"/>
      <w:lang w:eastAsia="ar-SA"/>
    </w:rPr>
  </w:style>
  <w:style w:type="character" w:customStyle="1" w:styleId="16">
    <w:name w:val="Верхний колонтитул Знак"/>
    <w:basedOn w:val="2"/>
    <w:link w:val="8"/>
    <w:uiPriority w:val="0"/>
    <w:rPr>
      <w:rFonts w:ascii="Times New Roman" w:hAnsi="Times New Roman" w:eastAsia="Times New Roman" w:cs="Times New Roman"/>
      <w:szCs w:val="20"/>
      <w:lang w:eastAsia="ru-RU"/>
    </w:rPr>
  </w:style>
  <w:style w:type="character" w:styleId="17">
    <w:name w:val="Placeholder Text"/>
    <w:basedOn w:val="2"/>
    <w:semiHidden/>
    <w:uiPriority w:val="99"/>
    <w:rPr>
      <w:color w:val="808080"/>
    </w:rPr>
  </w:style>
  <w:style w:type="character" w:customStyle="1" w:styleId="18">
    <w:name w:val="Текст выноски Знак"/>
    <w:basedOn w:val="2"/>
    <w:link w:val="6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88.bin"/><Relationship Id="rId98" Type="http://schemas.openxmlformats.org/officeDocument/2006/relationships/oleObject" Target="embeddings/oleObject87.bin"/><Relationship Id="rId97" Type="http://schemas.openxmlformats.org/officeDocument/2006/relationships/image" Target="media/image6.wmf"/><Relationship Id="rId96" Type="http://schemas.openxmlformats.org/officeDocument/2006/relationships/oleObject" Target="embeddings/oleObject86.bin"/><Relationship Id="rId95" Type="http://schemas.openxmlformats.org/officeDocument/2006/relationships/image" Target="media/image5.wmf"/><Relationship Id="rId94" Type="http://schemas.openxmlformats.org/officeDocument/2006/relationships/oleObject" Target="embeddings/oleObject85.bin"/><Relationship Id="rId93" Type="http://schemas.openxmlformats.org/officeDocument/2006/relationships/oleObject" Target="embeddings/oleObject84.bin"/><Relationship Id="rId92" Type="http://schemas.openxmlformats.org/officeDocument/2006/relationships/oleObject" Target="embeddings/oleObject83.bin"/><Relationship Id="rId91" Type="http://schemas.openxmlformats.org/officeDocument/2006/relationships/oleObject" Target="embeddings/oleObject82.bin"/><Relationship Id="rId90" Type="http://schemas.openxmlformats.org/officeDocument/2006/relationships/oleObject" Target="embeddings/oleObject81.bin"/><Relationship Id="rId9" Type="http://schemas.openxmlformats.org/officeDocument/2006/relationships/image" Target="media/image2.wmf"/><Relationship Id="rId89" Type="http://schemas.openxmlformats.org/officeDocument/2006/relationships/oleObject" Target="embeddings/oleObject80.bin"/><Relationship Id="rId88" Type="http://schemas.openxmlformats.org/officeDocument/2006/relationships/oleObject" Target="embeddings/oleObject79.bin"/><Relationship Id="rId87" Type="http://schemas.openxmlformats.org/officeDocument/2006/relationships/oleObject" Target="embeddings/oleObject78.bin"/><Relationship Id="rId86" Type="http://schemas.openxmlformats.org/officeDocument/2006/relationships/oleObject" Target="embeddings/oleObject77.bin"/><Relationship Id="rId85" Type="http://schemas.openxmlformats.org/officeDocument/2006/relationships/oleObject" Target="embeddings/oleObject76.bin"/><Relationship Id="rId84" Type="http://schemas.openxmlformats.org/officeDocument/2006/relationships/oleObject" Target="embeddings/oleObject75.bin"/><Relationship Id="rId83" Type="http://schemas.openxmlformats.org/officeDocument/2006/relationships/oleObject" Target="embeddings/oleObject74.bin"/><Relationship Id="rId82" Type="http://schemas.openxmlformats.org/officeDocument/2006/relationships/oleObject" Target="embeddings/oleObject73.bin"/><Relationship Id="rId81" Type="http://schemas.openxmlformats.org/officeDocument/2006/relationships/oleObject" Target="embeddings/oleObject72.bin"/><Relationship Id="rId80" Type="http://schemas.openxmlformats.org/officeDocument/2006/relationships/oleObject" Target="embeddings/oleObject71.bin"/><Relationship Id="rId8" Type="http://schemas.openxmlformats.org/officeDocument/2006/relationships/oleObject" Target="embeddings/oleObject2.bin"/><Relationship Id="rId79" Type="http://schemas.openxmlformats.org/officeDocument/2006/relationships/oleObject" Target="embeddings/oleObject70.bin"/><Relationship Id="rId78" Type="http://schemas.openxmlformats.org/officeDocument/2006/relationships/oleObject" Target="embeddings/oleObject69.bin"/><Relationship Id="rId77" Type="http://schemas.openxmlformats.org/officeDocument/2006/relationships/oleObject" Target="embeddings/oleObject68.bin"/><Relationship Id="rId76" Type="http://schemas.openxmlformats.org/officeDocument/2006/relationships/oleObject" Target="embeddings/oleObject67.bin"/><Relationship Id="rId75" Type="http://schemas.openxmlformats.org/officeDocument/2006/relationships/oleObject" Target="embeddings/oleObject66.bin"/><Relationship Id="rId74" Type="http://schemas.openxmlformats.org/officeDocument/2006/relationships/oleObject" Target="embeddings/oleObject65.bin"/><Relationship Id="rId73" Type="http://schemas.openxmlformats.org/officeDocument/2006/relationships/oleObject" Target="embeddings/oleObject64.bin"/><Relationship Id="rId72" Type="http://schemas.openxmlformats.org/officeDocument/2006/relationships/oleObject" Target="embeddings/oleObject63.bin"/><Relationship Id="rId71" Type="http://schemas.openxmlformats.org/officeDocument/2006/relationships/oleObject" Target="embeddings/oleObject62.bin"/><Relationship Id="rId70" Type="http://schemas.openxmlformats.org/officeDocument/2006/relationships/oleObject" Target="embeddings/oleObject61.bin"/><Relationship Id="rId7" Type="http://schemas.openxmlformats.org/officeDocument/2006/relationships/image" Target="media/image1.wmf"/><Relationship Id="rId69" Type="http://schemas.openxmlformats.org/officeDocument/2006/relationships/oleObject" Target="embeddings/oleObject60.bin"/><Relationship Id="rId68" Type="http://schemas.openxmlformats.org/officeDocument/2006/relationships/oleObject" Target="embeddings/oleObject59.bin"/><Relationship Id="rId67" Type="http://schemas.openxmlformats.org/officeDocument/2006/relationships/oleObject" Target="embeddings/oleObject58.bin"/><Relationship Id="rId66" Type="http://schemas.openxmlformats.org/officeDocument/2006/relationships/oleObject" Target="embeddings/oleObject57.bin"/><Relationship Id="rId65" Type="http://schemas.openxmlformats.org/officeDocument/2006/relationships/oleObject" Target="embeddings/oleObject56.bin"/><Relationship Id="rId64" Type="http://schemas.openxmlformats.org/officeDocument/2006/relationships/oleObject" Target="embeddings/oleObject55.bin"/><Relationship Id="rId63" Type="http://schemas.openxmlformats.org/officeDocument/2006/relationships/oleObject" Target="embeddings/oleObject54.bin"/><Relationship Id="rId62" Type="http://schemas.openxmlformats.org/officeDocument/2006/relationships/oleObject" Target="embeddings/oleObject53.bin"/><Relationship Id="rId61" Type="http://schemas.openxmlformats.org/officeDocument/2006/relationships/oleObject" Target="embeddings/oleObject52.bin"/><Relationship Id="rId60" Type="http://schemas.openxmlformats.org/officeDocument/2006/relationships/oleObject" Target="embeddings/oleObject51.bin"/><Relationship Id="rId6" Type="http://schemas.openxmlformats.org/officeDocument/2006/relationships/oleObject" Target="embeddings/oleObject1.bin"/><Relationship Id="rId59" Type="http://schemas.openxmlformats.org/officeDocument/2006/relationships/oleObject" Target="embeddings/oleObject50.bin"/><Relationship Id="rId58" Type="http://schemas.openxmlformats.org/officeDocument/2006/relationships/oleObject" Target="embeddings/oleObject49.bin"/><Relationship Id="rId57" Type="http://schemas.openxmlformats.org/officeDocument/2006/relationships/oleObject" Target="embeddings/oleObject48.bin"/><Relationship Id="rId56" Type="http://schemas.openxmlformats.org/officeDocument/2006/relationships/oleObject" Target="embeddings/oleObject47.bin"/><Relationship Id="rId55" Type="http://schemas.openxmlformats.org/officeDocument/2006/relationships/oleObject" Target="embeddings/oleObject46.bin"/><Relationship Id="rId54" Type="http://schemas.openxmlformats.org/officeDocument/2006/relationships/oleObject" Target="embeddings/oleObject45.bin"/><Relationship Id="rId53" Type="http://schemas.openxmlformats.org/officeDocument/2006/relationships/oleObject" Target="embeddings/oleObject44.bin"/><Relationship Id="rId52" Type="http://schemas.openxmlformats.org/officeDocument/2006/relationships/oleObject" Target="embeddings/oleObject43.bin"/><Relationship Id="rId51" Type="http://schemas.openxmlformats.org/officeDocument/2006/relationships/oleObject" Target="embeddings/oleObject42.bin"/><Relationship Id="rId50" Type="http://schemas.openxmlformats.org/officeDocument/2006/relationships/oleObject" Target="embeddings/oleObject41.bin"/><Relationship Id="rId5" Type="http://schemas.openxmlformats.org/officeDocument/2006/relationships/theme" Target="theme/theme1.xml"/><Relationship Id="rId49" Type="http://schemas.openxmlformats.org/officeDocument/2006/relationships/oleObject" Target="embeddings/oleObject40.bin"/><Relationship Id="rId48" Type="http://schemas.openxmlformats.org/officeDocument/2006/relationships/oleObject" Target="embeddings/oleObject39.bin"/><Relationship Id="rId47" Type="http://schemas.openxmlformats.org/officeDocument/2006/relationships/oleObject" Target="embeddings/oleObject38.bin"/><Relationship Id="rId46" Type="http://schemas.openxmlformats.org/officeDocument/2006/relationships/oleObject" Target="embeddings/oleObject37.bin"/><Relationship Id="rId45" Type="http://schemas.openxmlformats.org/officeDocument/2006/relationships/oleObject" Target="embeddings/oleObject36.bin"/><Relationship Id="rId44" Type="http://schemas.openxmlformats.org/officeDocument/2006/relationships/oleObject" Target="embeddings/oleObject35.bin"/><Relationship Id="rId43" Type="http://schemas.openxmlformats.org/officeDocument/2006/relationships/oleObject" Target="embeddings/oleObject34.bin"/><Relationship Id="rId42" Type="http://schemas.openxmlformats.org/officeDocument/2006/relationships/oleObject" Target="embeddings/oleObject33.bin"/><Relationship Id="rId41" Type="http://schemas.openxmlformats.org/officeDocument/2006/relationships/oleObject" Target="embeddings/oleObject32.bin"/><Relationship Id="rId40" Type="http://schemas.openxmlformats.org/officeDocument/2006/relationships/oleObject" Target="embeddings/oleObject31.bin"/><Relationship Id="rId4" Type="http://schemas.openxmlformats.org/officeDocument/2006/relationships/endnotes" Target="endnotes.xml"/><Relationship Id="rId39" Type="http://schemas.openxmlformats.org/officeDocument/2006/relationships/oleObject" Target="embeddings/oleObject30.bin"/><Relationship Id="rId38" Type="http://schemas.openxmlformats.org/officeDocument/2006/relationships/oleObject" Target="embeddings/oleObject29.bin"/><Relationship Id="rId37" Type="http://schemas.openxmlformats.org/officeDocument/2006/relationships/oleObject" Target="embeddings/oleObject28.bin"/><Relationship Id="rId36" Type="http://schemas.openxmlformats.org/officeDocument/2006/relationships/oleObject" Target="embeddings/oleObject27.bin"/><Relationship Id="rId35" Type="http://schemas.openxmlformats.org/officeDocument/2006/relationships/oleObject" Target="embeddings/oleObject26.bin"/><Relationship Id="rId34" Type="http://schemas.openxmlformats.org/officeDocument/2006/relationships/oleObject" Target="embeddings/oleObject25.bin"/><Relationship Id="rId33" Type="http://schemas.openxmlformats.org/officeDocument/2006/relationships/oleObject" Target="embeddings/oleObject24.bin"/><Relationship Id="rId32" Type="http://schemas.openxmlformats.org/officeDocument/2006/relationships/oleObject" Target="embeddings/oleObject23.bin"/><Relationship Id="rId31" Type="http://schemas.openxmlformats.org/officeDocument/2006/relationships/oleObject" Target="embeddings/oleObject22.bin"/><Relationship Id="rId30" Type="http://schemas.openxmlformats.org/officeDocument/2006/relationships/oleObject" Target="embeddings/oleObject21.bin"/><Relationship Id="rId3" Type="http://schemas.openxmlformats.org/officeDocument/2006/relationships/footnotes" Target="footnotes.xml"/><Relationship Id="rId29" Type="http://schemas.openxmlformats.org/officeDocument/2006/relationships/oleObject" Target="embeddings/oleObject20.bin"/><Relationship Id="rId28" Type="http://schemas.openxmlformats.org/officeDocument/2006/relationships/oleObject" Target="embeddings/oleObject19.bin"/><Relationship Id="rId27" Type="http://schemas.openxmlformats.org/officeDocument/2006/relationships/oleObject" Target="embeddings/oleObject18.bin"/><Relationship Id="rId26" Type="http://schemas.openxmlformats.org/officeDocument/2006/relationships/oleObject" Target="embeddings/oleObject17.bin"/><Relationship Id="rId25" Type="http://schemas.openxmlformats.org/officeDocument/2006/relationships/oleObject" Target="embeddings/oleObject16.bin"/><Relationship Id="rId24" Type="http://schemas.openxmlformats.org/officeDocument/2006/relationships/oleObject" Target="embeddings/oleObject15.bin"/><Relationship Id="rId23" Type="http://schemas.openxmlformats.org/officeDocument/2006/relationships/oleObject" Target="embeddings/oleObject14.bin"/><Relationship Id="rId22" Type="http://schemas.openxmlformats.org/officeDocument/2006/relationships/oleObject" Target="embeddings/oleObject13.bin"/><Relationship Id="rId214" Type="http://schemas.openxmlformats.org/officeDocument/2006/relationships/fontTable" Target="fontTable.xml"/><Relationship Id="rId213" Type="http://schemas.openxmlformats.org/officeDocument/2006/relationships/image" Target="media/image54.wmf"/><Relationship Id="rId212" Type="http://schemas.openxmlformats.org/officeDocument/2006/relationships/oleObject" Target="embeddings/oleObject154.bin"/><Relationship Id="rId211" Type="http://schemas.openxmlformats.org/officeDocument/2006/relationships/image" Target="media/image53.wmf"/><Relationship Id="rId210" Type="http://schemas.openxmlformats.org/officeDocument/2006/relationships/oleObject" Target="embeddings/oleObject153.bin"/><Relationship Id="rId21" Type="http://schemas.openxmlformats.org/officeDocument/2006/relationships/oleObject" Target="embeddings/oleObject12.bin"/><Relationship Id="rId209" Type="http://schemas.openxmlformats.org/officeDocument/2006/relationships/image" Target="media/image52.wmf"/><Relationship Id="rId208" Type="http://schemas.openxmlformats.org/officeDocument/2006/relationships/oleObject" Target="embeddings/oleObject152.bin"/><Relationship Id="rId207" Type="http://schemas.openxmlformats.org/officeDocument/2006/relationships/image" Target="media/image51.wmf"/><Relationship Id="rId206" Type="http://schemas.openxmlformats.org/officeDocument/2006/relationships/oleObject" Target="embeddings/oleObject151.bin"/><Relationship Id="rId205" Type="http://schemas.openxmlformats.org/officeDocument/2006/relationships/image" Target="media/image50.wmf"/><Relationship Id="rId204" Type="http://schemas.openxmlformats.org/officeDocument/2006/relationships/oleObject" Target="embeddings/oleObject150.bin"/><Relationship Id="rId203" Type="http://schemas.openxmlformats.org/officeDocument/2006/relationships/image" Target="media/image49.wmf"/><Relationship Id="rId202" Type="http://schemas.openxmlformats.org/officeDocument/2006/relationships/oleObject" Target="embeddings/oleObject149.bin"/><Relationship Id="rId201" Type="http://schemas.openxmlformats.org/officeDocument/2006/relationships/image" Target="media/image48.wmf"/><Relationship Id="rId200" Type="http://schemas.openxmlformats.org/officeDocument/2006/relationships/oleObject" Target="embeddings/oleObject148.bin"/><Relationship Id="rId20" Type="http://schemas.openxmlformats.org/officeDocument/2006/relationships/oleObject" Target="embeddings/oleObject11.bin"/><Relationship Id="rId2" Type="http://schemas.openxmlformats.org/officeDocument/2006/relationships/settings" Target="settings.xml"/><Relationship Id="rId199" Type="http://schemas.openxmlformats.org/officeDocument/2006/relationships/image" Target="media/image47.wmf"/><Relationship Id="rId198" Type="http://schemas.openxmlformats.org/officeDocument/2006/relationships/oleObject" Target="embeddings/oleObject147.bin"/><Relationship Id="rId197" Type="http://schemas.openxmlformats.org/officeDocument/2006/relationships/image" Target="media/image46.wmf"/><Relationship Id="rId196" Type="http://schemas.openxmlformats.org/officeDocument/2006/relationships/oleObject" Target="embeddings/oleObject146.bin"/><Relationship Id="rId195" Type="http://schemas.openxmlformats.org/officeDocument/2006/relationships/image" Target="media/image45.wmf"/><Relationship Id="rId194" Type="http://schemas.openxmlformats.org/officeDocument/2006/relationships/oleObject" Target="embeddings/oleObject145.bin"/><Relationship Id="rId193" Type="http://schemas.openxmlformats.org/officeDocument/2006/relationships/image" Target="media/image44.wmf"/><Relationship Id="rId192" Type="http://schemas.openxmlformats.org/officeDocument/2006/relationships/oleObject" Target="embeddings/oleObject144.bin"/><Relationship Id="rId191" Type="http://schemas.openxmlformats.org/officeDocument/2006/relationships/image" Target="media/image43.wmf"/><Relationship Id="rId190" Type="http://schemas.openxmlformats.org/officeDocument/2006/relationships/oleObject" Target="embeddings/oleObject143.bin"/><Relationship Id="rId19" Type="http://schemas.openxmlformats.org/officeDocument/2006/relationships/image" Target="media/image4.wmf"/><Relationship Id="rId189" Type="http://schemas.openxmlformats.org/officeDocument/2006/relationships/image" Target="media/image42.wmf"/><Relationship Id="rId188" Type="http://schemas.openxmlformats.org/officeDocument/2006/relationships/oleObject" Target="embeddings/oleObject142.bin"/><Relationship Id="rId187" Type="http://schemas.openxmlformats.org/officeDocument/2006/relationships/image" Target="media/image41.wmf"/><Relationship Id="rId186" Type="http://schemas.openxmlformats.org/officeDocument/2006/relationships/oleObject" Target="embeddings/oleObject141.bin"/><Relationship Id="rId185" Type="http://schemas.openxmlformats.org/officeDocument/2006/relationships/oleObject" Target="embeddings/oleObject140.bin"/><Relationship Id="rId184" Type="http://schemas.openxmlformats.org/officeDocument/2006/relationships/oleObject" Target="embeddings/oleObject139.bin"/><Relationship Id="rId183" Type="http://schemas.openxmlformats.org/officeDocument/2006/relationships/image" Target="media/image40.wmf"/><Relationship Id="rId182" Type="http://schemas.openxmlformats.org/officeDocument/2006/relationships/oleObject" Target="embeddings/oleObject138.bin"/><Relationship Id="rId181" Type="http://schemas.openxmlformats.org/officeDocument/2006/relationships/image" Target="media/image39.wmf"/><Relationship Id="rId180" Type="http://schemas.openxmlformats.org/officeDocument/2006/relationships/oleObject" Target="embeddings/oleObject137.bin"/><Relationship Id="rId18" Type="http://schemas.openxmlformats.org/officeDocument/2006/relationships/oleObject" Target="embeddings/oleObject10.bin"/><Relationship Id="rId179" Type="http://schemas.openxmlformats.org/officeDocument/2006/relationships/image" Target="media/image38.wmf"/><Relationship Id="rId178" Type="http://schemas.openxmlformats.org/officeDocument/2006/relationships/oleObject" Target="embeddings/oleObject136.bin"/><Relationship Id="rId177" Type="http://schemas.openxmlformats.org/officeDocument/2006/relationships/image" Target="media/image37.wmf"/><Relationship Id="rId176" Type="http://schemas.openxmlformats.org/officeDocument/2006/relationships/oleObject" Target="embeddings/oleObject135.bin"/><Relationship Id="rId175" Type="http://schemas.openxmlformats.org/officeDocument/2006/relationships/oleObject" Target="embeddings/oleObject134.bin"/><Relationship Id="rId174" Type="http://schemas.openxmlformats.org/officeDocument/2006/relationships/image" Target="media/image36.wmf"/><Relationship Id="rId173" Type="http://schemas.openxmlformats.org/officeDocument/2006/relationships/oleObject" Target="embeddings/oleObject133.bin"/><Relationship Id="rId172" Type="http://schemas.openxmlformats.org/officeDocument/2006/relationships/image" Target="media/image35.wmf"/><Relationship Id="rId171" Type="http://schemas.openxmlformats.org/officeDocument/2006/relationships/oleObject" Target="embeddings/oleObject132.bin"/><Relationship Id="rId170" Type="http://schemas.openxmlformats.org/officeDocument/2006/relationships/image" Target="media/image34.wmf"/><Relationship Id="rId17" Type="http://schemas.openxmlformats.org/officeDocument/2006/relationships/oleObject" Target="embeddings/oleObject9.bin"/><Relationship Id="rId169" Type="http://schemas.openxmlformats.org/officeDocument/2006/relationships/oleObject" Target="embeddings/oleObject131.bin"/><Relationship Id="rId168" Type="http://schemas.openxmlformats.org/officeDocument/2006/relationships/image" Target="media/image33.wmf"/><Relationship Id="rId167" Type="http://schemas.openxmlformats.org/officeDocument/2006/relationships/oleObject" Target="embeddings/oleObject130.bin"/><Relationship Id="rId166" Type="http://schemas.openxmlformats.org/officeDocument/2006/relationships/image" Target="media/image32.wmf"/><Relationship Id="rId165" Type="http://schemas.openxmlformats.org/officeDocument/2006/relationships/oleObject" Target="embeddings/oleObject129.bin"/><Relationship Id="rId164" Type="http://schemas.openxmlformats.org/officeDocument/2006/relationships/image" Target="media/image31.wmf"/><Relationship Id="rId163" Type="http://schemas.openxmlformats.org/officeDocument/2006/relationships/oleObject" Target="embeddings/oleObject128.bin"/><Relationship Id="rId162" Type="http://schemas.openxmlformats.org/officeDocument/2006/relationships/image" Target="media/image30.wmf"/><Relationship Id="rId161" Type="http://schemas.openxmlformats.org/officeDocument/2006/relationships/oleObject" Target="embeddings/oleObject127.bin"/><Relationship Id="rId160" Type="http://schemas.openxmlformats.org/officeDocument/2006/relationships/oleObject" Target="embeddings/oleObject126.bin"/><Relationship Id="rId16" Type="http://schemas.openxmlformats.org/officeDocument/2006/relationships/oleObject" Target="embeddings/oleObject8.bin"/><Relationship Id="rId159" Type="http://schemas.openxmlformats.org/officeDocument/2006/relationships/oleObject" Target="embeddings/oleObject125.bin"/><Relationship Id="rId158" Type="http://schemas.openxmlformats.org/officeDocument/2006/relationships/oleObject" Target="embeddings/oleObject124.bin"/><Relationship Id="rId157" Type="http://schemas.openxmlformats.org/officeDocument/2006/relationships/image" Target="media/image29.wmf"/><Relationship Id="rId156" Type="http://schemas.openxmlformats.org/officeDocument/2006/relationships/oleObject" Target="embeddings/oleObject123.bin"/><Relationship Id="rId155" Type="http://schemas.openxmlformats.org/officeDocument/2006/relationships/oleObject" Target="embeddings/oleObject122.bin"/><Relationship Id="rId154" Type="http://schemas.openxmlformats.org/officeDocument/2006/relationships/image" Target="media/image28.wmf"/><Relationship Id="rId153" Type="http://schemas.openxmlformats.org/officeDocument/2006/relationships/oleObject" Target="embeddings/oleObject121.bin"/><Relationship Id="rId152" Type="http://schemas.openxmlformats.org/officeDocument/2006/relationships/image" Target="media/image27.wmf"/><Relationship Id="rId151" Type="http://schemas.openxmlformats.org/officeDocument/2006/relationships/oleObject" Target="embeddings/oleObject120.bin"/><Relationship Id="rId150" Type="http://schemas.openxmlformats.org/officeDocument/2006/relationships/image" Target="media/image26.wmf"/><Relationship Id="rId15" Type="http://schemas.openxmlformats.org/officeDocument/2006/relationships/oleObject" Target="embeddings/oleObject7.bin"/><Relationship Id="rId149" Type="http://schemas.openxmlformats.org/officeDocument/2006/relationships/oleObject" Target="embeddings/oleObject119.bin"/><Relationship Id="rId148" Type="http://schemas.openxmlformats.org/officeDocument/2006/relationships/image" Target="media/image25.wmf"/><Relationship Id="rId147" Type="http://schemas.openxmlformats.org/officeDocument/2006/relationships/oleObject" Target="embeddings/oleObject118.bin"/><Relationship Id="rId146" Type="http://schemas.openxmlformats.org/officeDocument/2006/relationships/image" Target="media/image24.wmf"/><Relationship Id="rId145" Type="http://schemas.openxmlformats.org/officeDocument/2006/relationships/oleObject" Target="embeddings/oleObject117.bin"/><Relationship Id="rId144" Type="http://schemas.openxmlformats.org/officeDocument/2006/relationships/image" Target="media/image23.wmf"/><Relationship Id="rId143" Type="http://schemas.openxmlformats.org/officeDocument/2006/relationships/oleObject" Target="embeddings/oleObject116.bin"/><Relationship Id="rId142" Type="http://schemas.openxmlformats.org/officeDocument/2006/relationships/oleObject" Target="embeddings/oleObject115.bin"/><Relationship Id="rId141" Type="http://schemas.openxmlformats.org/officeDocument/2006/relationships/image" Target="media/image22.wmf"/><Relationship Id="rId140" Type="http://schemas.openxmlformats.org/officeDocument/2006/relationships/oleObject" Target="embeddings/oleObject114.bin"/><Relationship Id="rId14" Type="http://schemas.openxmlformats.org/officeDocument/2006/relationships/oleObject" Target="embeddings/oleObject6.bin"/><Relationship Id="rId139" Type="http://schemas.openxmlformats.org/officeDocument/2006/relationships/oleObject" Target="embeddings/oleObject113.bin"/><Relationship Id="rId138" Type="http://schemas.openxmlformats.org/officeDocument/2006/relationships/oleObject" Target="embeddings/oleObject112.bin"/><Relationship Id="rId137" Type="http://schemas.openxmlformats.org/officeDocument/2006/relationships/image" Target="media/image21.wmf"/><Relationship Id="rId136" Type="http://schemas.openxmlformats.org/officeDocument/2006/relationships/oleObject" Target="embeddings/oleObject111.bin"/><Relationship Id="rId135" Type="http://schemas.openxmlformats.org/officeDocument/2006/relationships/oleObject" Target="embeddings/oleObject110.bin"/><Relationship Id="rId134" Type="http://schemas.openxmlformats.org/officeDocument/2006/relationships/oleObject" Target="embeddings/oleObject109.bin"/><Relationship Id="rId133" Type="http://schemas.openxmlformats.org/officeDocument/2006/relationships/image" Target="media/image20.wmf"/><Relationship Id="rId132" Type="http://schemas.openxmlformats.org/officeDocument/2006/relationships/oleObject" Target="embeddings/oleObject108.bin"/><Relationship Id="rId131" Type="http://schemas.openxmlformats.org/officeDocument/2006/relationships/image" Target="media/image19.wmf"/><Relationship Id="rId130" Type="http://schemas.openxmlformats.org/officeDocument/2006/relationships/oleObject" Target="embeddings/oleObject107.bin"/><Relationship Id="rId13" Type="http://schemas.openxmlformats.org/officeDocument/2006/relationships/oleObject" Target="embeddings/oleObject5.bin"/><Relationship Id="rId129" Type="http://schemas.openxmlformats.org/officeDocument/2006/relationships/image" Target="media/image18.wmf"/><Relationship Id="rId128" Type="http://schemas.openxmlformats.org/officeDocument/2006/relationships/oleObject" Target="embeddings/oleObject106.bin"/><Relationship Id="rId127" Type="http://schemas.openxmlformats.org/officeDocument/2006/relationships/image" Target="media/image17.wmf"/><Relationship Id="rId126" Type="http://schemas.openxmlformats.org/officeDocument/2006/relationships/oleObject" Target="embeddings/oleObject105.bin"/><Relationship Id="rId125" Type="http://schemas.openxmlformats.org/officeDocument/2006/relationships/oleObject" Target="embeddings/oleObject104.bin"/><Relationship Id="rId124" Type="http://schemas.openxmlformats.org/officeDocument/2006/relationships/image" Target="media/image16.wmf"/><Relationship Id="rId123" Type="http://schemas.openxmlformats.org/officeDocument/2006/relationships/oleObject" Target="embeddings/oleObject103.bin"/><Relationship Id="rId122" Type="http://schemas.openxmlformats.org/officeDocument/2006/relationships/image" Target="media/image15.wmf"/><Relationship Id="rId121" Type="http://schemas.openxmlformats.org/officeDocument/2006/relationships/oleObject" Target="embeddings/oleObject102.bin"/><Relationship Id="rId120" Type="http://schemas.openxmlformats.org/officeDocument/2006/relationships/image" Target="media/image14.wmf"/><Relationship Id="rId12" Type="http://schemas.openxmlformats.org/officeDocument/2006/relationships/oleObject" Target="embeddings/oleObject4.bin"/><Relationship Id="rId119" Type="http://schemas.openxmlformats.org/officeDocument/2006/relationships/oleObject" Target="embeddings/oleObject101.bin"/><Relationship Id="rId118" Type="http://schemas.openxmlformats.org/officeDocument/2006/relationships/image" Target="media/image13.wmf"/><Relationship Id="rId117" Type="http://schemas.openxmlformats.org/officeDocument/2006/relationships/oleObject" Target="embeddings/oleObject100.bin"/><Relationship Id="rId116" Type="http://schemas.openxmlformats.org/officeDocument/2006/relationships/image" Target="media/image12.wmf"/><Relationship Id="rId115" Type="http://schemas.openxmlformats.org/officeDocument/2006/relationships/oleObject" Target="embeddings/oleObject99.bin"/><Relationship Id="rId114" Type="http://schemas.openxmlformats.org/officeDocument/2006/relationships/image" Target="media/image11.wmf"/><Relationship Id="rId113" Type="http://schemas.openxmlformats.org/officeDocument/2006/relationships/oleObject" Target="embeddings/oleObject98.bin"/><Relationship Id="rId112" Type="http://schemas.openxmlformats.org/officeDocument/2006/relationships/oleObject" Target="embeddings/oleObject97.bin"/><Relationship Id="rId111" Type="http://schemas.openxmlformats.org/officeDocument/2006/relationships/oleObject" Target="embeddings/oleObject96.bin"/><Relationship Id="rId110" Type="http://schemas.openxmlformats.org/officeDocument/2006/relationships/image" Target="media/image10.wmf"/><Relationship Id="rId11" Type="http://schemas.openxmlformats.org/officeDocument/2006/relationships/image" Target="media/image3.wmf"/><Relationship Id="rId109" Type="http://schemas.openxmlformats.org/officeDocument/2006/relationships/oleObject" Target="embeddings/oleObject95.bin"/><Relationship Id="rId108" Type="http://schemas.openxmlformats.org/officeDocument/2006/relationships/image" Target="media/image9.wmf"/><Relationship Id="rId107" Type="http://schemas.openxmlformats.org/officeDocument/2006/relationships/oleObject" Target="embeddings/oleObject94.bin"/><Relationship Id="rId106" Type="http://schemas.openxmlformats.org/officeDocument/2006/relationships/image" Target="media/image8.wmf"/><Relationship Id="rId105" Type="http://schemas.openxmlformats.org/officeDocument/2006/relationships/oleObject" Target="embeddings/oleObject93.bin"/><Relationship Id="rId104" Type="http://schemas.openxmlformats.org/officeDocument/2006/relationships/image" Target="media/image7.wmf"/><Relationship Id="rId103" Type="http://schemas.openxmlformats.org/officeDocument/2006/relationships/oleObject" Target="embeddings/oleObject92.bin"/><Relationship Id="rId102" Type="http://schemas.openxmlformats.org/officeDocument/2006/relationships/oleObject" Target="embeddings/oleObject91.bin"/><Relationship Id="rId101" Type="http://schemas.openxmlformats.org/officeDocument/2006/relationships/oleObject" Target="embeddings/oleObject90.bin"/><Relationship Id="rId100" Type="http://schemas.openxmlformats.org/officeDocument/2006/relationships/oleObject" Target="embeddings/oleObject89.bin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Яркая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11</Pages>
  <Words>2888</Words>
  <Characters>16467</Characters>
  <Lines>137</Lines>
  <Paragraphs>38</Paragraphs>
  <TotalTime>4</TotalTime>
  <ScaleCrop>false</ScaleCrop>
  <LinksUpToDate>false</LinksUpToDate>
  <CharactersWithSpaces>19317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2021-04-26T23:52:00Z</dcterms:created>
  <dc:creator>Tamara</dc:creator>
  <cp:lastModifiedBy>Tamara Chebykina</cp:lastModifiedBy>
  <dcterms:modified xsi:type="dcterms:W3CDTF">2023-05-13T13:26:41Z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CBF1BC5ABD2E4A8897766D87307E4301</vt:lpwstr>
  </property>
</Properties>
</file>