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default"/>
          <w:sz w:val="28"/>
          <w:szCs w:val="28"/>
          <w:lang w:val="uk-UA"/>
        </w:rPr>
      </w:pPr>
      <w:bookmarkStart w:id="0" w:name="_Toc148066748"/>
      <w:r>
        <w:rPr>
          <w:sz w:val="28"/>
          <w:szCs w:val="28"/>
          <w:lang w:val="ru-RU"/>
        </w:rPr>
        <w:t>Тема</w:t>
      </w:r>
      <w:r>
        <w:rPr>
          <w:rFonts w:hint="default"/>
          <w:sz w:val="28"/>
          <w:szCs w:val="28"/>
          <w:lang w:val="ru-RU"/>
        </w:rPr>
        <w:t>: Б</w:t>
      </w:r>
      <w:r>
        <w:rPr>
          <w:rFonts w:hint="default"/>
          <w:sz w:val="28"/>
          <w:szCs w:val="28"/>
          <w:lang w:val="uk-UA"/>
        </w:rPr>
        <w:t xml:space="preserve">агатократні </w:t>
      </w:r>
      <w:r>
        <w:rPr>
          <w:rFonts w:hint="default"/>
          <w:sz w:val="28"/>
          <w:szCs w:val="28"/>
          <w:lang w:val="ru-RU"/>
        </w:rPr>
        <w:t>(</w:t>
      </w:r>
      <w:r>
        <w:rPr>
          <w:rFonts w:hint="default"/>
          <w:sz w:val="28"/>
          <w:szCs w:val="28"/>
          <w:lang w:val="uk-UA"/>
        </w:rPr>
        <w:t>багаторазові) вимірювання</w:t>
      </w:r>
    </w:p>
    <w:p>
      <w:pPr>
        <w:pStyle w:val="2"/>
        <w:numPr>
          <w:ilvl w:val="0"/>
          <w:numId w:val="0"/>
        </w:numPr>
        <w:ind w:left="0" w:leftChars="0" w:firstLine="560" w:firstLineChars="200"/>
      </w:pPr>
      <w:r>
        <w:rPr>
          <w:sz w:val="28"/>
          <w:szCs w:val="28"/>
        </w:rPr>
        <w:t>Прям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вимірювання</w:t>
      </w:r>
      <w:bookmarkEnd w:id="0"/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b/>
          <w:color w:val="000000"/>
        </w:rPr>
        <w:t>При</w:t>
      </w:r>
      <w:r>
        <w:rPr>
          <w:b/>
          <w:color w:val="000000"/>
          <w:lang w:val="uk-UA"/>
        </w:rPr>
        <w:t>клад</w:t>
      </w:r>
      <w:r>
        <w:rPr>
          <w:rFonts w:hint="default"/>
          <w:b/>
          <w:color w:val="000000"/>
          <w:lang w:val="uk-UA"/>
        </w:rPr>
        <w:t xml:space="preserve"> </w:t>
      </w:r>
      <w:r>
        <w:rPr>
          <w:b/>
          <w:color w:val="000000"/>
        </w:rPr>
        <w:t>1.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результат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в </w:t>
      </w:r>
      <w:r>
        <w:rPr>
          <w:color w:val="000000"/>
          <w:lang w:val="uk-UA"/>
        </w:rPr>
        <w:t>спостережень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при</w:t>
      </w:r>
      <w:r>
        <w:rPr>
          <w:rFonts w:hint="default"/>
          <w:color w:val="000000"/>
          <w:lang w:val="uk-UA"/>
        </w:rPr>
        <w:t xml:space="preserve"> вимірюванні напруги </w:t>
      </w:r>
      <w:r>
        <w:rPr>
          <w:color w:val="000000"/>
        </w:rPr>
        <w:t>р</w:t>
      </w:r>
      <w:r>
        <w:rPr>
          <w:color w:val="000000"/>
          <w:lang w:val="uk-UA"/>
        </w:rPr>
        <w:t>озподілені</w:t>
      </w:r>
      <w:r>
        <w:rPr>
          <w:rFonts w:hint="default"/>
          <w:color w:val="000000"/>
          <w:lang w:val="uk-UA"/>
        </w:rPr>
        <w:t xml:space="preserve"> за </w:t>
      </w:r>
      <w:r>
        <w:rPr>
          <w:color w:val="000000"/>
        </w:rPr>
        <w:t>нормальн</w:t>
      </w:r>
      <w:r>
        <w:rPr>
          <w:color w:val="000000"/>
          <w:lang w:val="uk-UA"/>
        </w:rPr>
        <w:t>и</w:t>
      </w:r>
      <w:r>
        <w:rPr>
          <w:color w:val="000000"/>
        </w:rPr>
        <w:t>м закон</w:t>
      </w:r>
      <w:r>
        <w:rPr>
          <w:color w:val="000000"/>
          <w:lang w:val="uk-UA"/>
        </w:rPr>
        <w:t>ом</w:t>
      </w:r>
      <w:r>
        <w:rPr>
          <w:color w:val="000000"/>
        </w:rPr>
        <w:t>, прич</w:t>
      </w:r>
      <w:r>
        <w:rPr>
          <w:color w:val="000000"/>
          <w:lang w:val="uk-UA"/>
        </w:rPr>
        <w:t>о</w:t>
      </w:r>
      <w:r>
        <w:rPr>
          <w:color w:val="000000"/>
        </w:rPr>
        <w:t>м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систематич</w:t>
      </w:r>
      <w:r>
        <w:rPr>
          <w:color w:val="000000"/>
          <w:lang w:val="uk-UA"/>
        </w:rPr>
        <w:t>н</w:t>
      </w:r>
      <w:r>
        <w:rPr>
          <w:color w:val="000000"/>
        </w:rPr>
        <w:t>а с</w:t>
      </w:r>
      <w:r>
        <w:rPr>
          <w:color w:val="000000"/>
          <w:lang w:val="uk-UA"/>
        </w:rPr>
        <w:t>кладова</w:t>
      </w:r>
      <w:r>
        <w:rPr>
          <w:rFonts w:hint="default"/>
          <w:color w:val="000000"/>
          <w:lang w:val="uk-UA"/>
        </w:rPr>
        <w:t xml:space="preserve"> до</w:t>
      </w:r>
      <w:r>
        <w:rPr>
          <w:color w:val="000000"/>
        </w:rPr>
        <w:t>р</w:t>
      </w:r>
      <w:r>
        <w:rPr>
          <w:color w:val="000000"/>
          <w:lang w:val="uk-UA"/>
        </w:rPr>
        <w:t>і</w:t>
      </w:r>
      <w:r>
        <w:rPr>
          <w:color w:val="000000"/>
        </w:rPr>
        <w:t>вн</w:t>
      </w:r>
      <w:r>
        <w:rPr>
          <w:color w:val="000000"/>
          <w:lang w:val="uk-UA"/>
        </w:rPr>
        <w:t>ює</w:t>
      </w:r>
      <w:r>
        <w:rPr>
          <w:color w:val="000000"/>
        </w:rPr>
        <w:t xml:space="preserve"> нулю, а </w:t>
      </w:r>
      <w:r>
        <w:rPr>
          <w:color w:val="000000"/>
          <w:lang w:val="uk-UA"/>
        </w:rPr>
        <w:t>середнє</w:t>
      </w:r>
      <w:r>
        <w:rPr>
          <w:rFonts w:hint="default"/>
          <w:color w:val="000000"/>
          <w:lang w:val="uk-UA"/>
        </w:rPr>
        <w:t xml:space="preserve"> квадратичне відхилення (</w:t>
      </w:r>
      <w:r>
        <w:rPr>
          <w:color w:val="000000"/>
        </w:rPr>
        <w:t>СК</w:t>
      </w:r>
      <w:r>
        <w:rPr>
          <w:color w:val="000000"/>
          <w:lang w:val="uk-UA"/>
        </w:rPr>
        <w:t>В</w:t>
      </w:r>
      <w:r>
        <w:rPr>
          <w:rFonts w:hint="default"/>
          <w:color w:val="000000"/>
          <w:lang w:val="uk-UA"/>
        </w:rPr>
        <w:t>)</w:t>
      </w:r>
      <w:r>
        <w:rPr>
          <w:color w:val="000000"/>
        </w:rPr>
        <w:t xml:space="preserve"> </w:t>
      </w:r>
      <w:r>
        <w:rPr>
          <w:rFonts w:hint="default"/>
          <w:b w:val="0"/>
          <w:bCs w:val="0"/>
          <w:color w:val="000000"/>
          <w:lang w:val="de-AT"/>
        </w:rPr>
        <w:t>S</w:t>
      </w:r>
      <w:r>
        <w:rPr>
          <w:rFonts w:hint="default"/>
          <w:color w:val="000000"/>
          <w:lang w:val="de-AT"/>
        </w:rPr>
        <w:t xml:space="preserve"> </w:t>
      </w:r>
      <w:r>
        <w:rPr>
          <w:color w:val="000000"/>
          <w:lang w:val="uk-UA"/>
        </w:rPr>
        <w:t>випадкової</w:t>
      </w:r>
      <w:r>
        <w:rPr>
          <w:rFonts w:hint="default"/>
          <w:color w:val="000000"/>
          <w:lang w:val="uk-UA"/>
        </w:rPr>
        <w:t xml:space="preserve"> складової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rFonts w:hint="default"/>
          <w:color w:val="000000"/>
          <w:lang w:val="uk-UA"/>
        </w:rPr>
        <w:t xml:space="preserve"> до</w:t>
      </w:r>
      <w:r>
        <w:rPr>
          <w:color w:val="000000"/>
        </w:rPr>
        <w:t>р</w:t>
      </w:r>
      <w:r>
        <w:rPr>
          <w:color w:val="000000"/>
          <w:lang w:val="uk-UA"/>
        </w:rPr>
        <w:t>і</w:t>
      </w:r>
      <w:r>
        <w:rPr>
          <w:color w:val="000000"/>
        </w:rPr>
        <w:t>вн</w:t>
      </w:r>
      <w:r>
        <w:rPr>
          <w:color w:val="000000"/>
          <w:lang w:val="uk-UA"/>
        </w:rPr>
        <w:t>ює</w:t>
      </w:r>
      <w:r>
        <w:rPr>
          <w:color w:val="000000"/>
        </w:rPr>
        <w:t xml:space="preserve"> </w:t>
      </w:r>
      <w:r>
        <w:rPr>
          <w:b w:val="0"/>
          <w:bCs w:val="0"/>
          <w:color w:val="000000"/>
        </w:rPr>
        <w:t>50 мВ</w:t>
      </w:r>
      <w:r>
        <w:rPr>
          <w:color w:val="000000"/>
        </w:rPr>
        <w:t xml:space="preserve">. </w:t>
      </w:r>
      <w:r>
        <w:rPr>
          <w:color w:val="000000"/>
          <w:lang w:val="uk-UA"/>
        </w:rPr>
        <w:t>Визначити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в</w:t>
      </w:r>
      <w:r>
        <w:rPr>
          <w:color w:val="000000"/>
          <w:lang w:val="uk-UA"/>
        </w:rPr>
        <w:t>і</w:t>
      </w:r>
      <w:r>
        <w:rPr>
          <w:color w:val="000000"/>
        </w:rPr>
        <w:t>ро</w:t>
      </w:r>
      <w:r>
        <w:rPr>
          <w:color w:val="000000"/>
          <w:lang w:val="uk-UA"/>
        </w:rPr>
        <w:t>гідність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що</w:t>
      </w:r>
      <w:r>
        <w:rPr>
          <w:color w:val="000000"/>
        </w:rPr>
        <w:t xml:space="preserve"> оц</w:t>
      </w:r>
      <w:r>
        <w:rPr>
          <w:color w:val="000000"/>
          <w:lang w:val="uk-UA"/>
        </w:rPr>
        <w:t>і</w:t>
      </w:r>
      <w:r>
        <w:rPr>
          <w:color w:val="000000"/>
        </w:rPr>
        <w:t>нка результ</w:t>
      </w:r>
      <w:r>
        <w:rPr>
          <w:color w:val="000000"/>
          <w:lang w:val="uk-UA"/>
        </w:rPr>
        <w:t>атів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юван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відрізняється</w:t>
      </w:r>
      <w:r>
        <w:rPr>
          <w:rFonts w:hint="default"/>
          <w:color w:val="000000"/>
          <w:lang w:val="uk-UA"/>
        </w:rPr>
        <w:t xml:space="preserve"> від </w:t>
      </w:r>
      <w:r>
        <w:rPr>
          <w:color w:val="000000"/>
        </w:rPr>
        <w:t>д</w:t>
      </w:r>
      <w:r>
        <w:rPr>
          <w:color w:val="000000"/>
          <w:lang w:val="uk-UA"/>
        </w:rPr>
        <w:t>і</w:t>
      </w:r>
      <w:r>
        <w:rPr>
          <w:color w:val="000000"/>
        </w:rPr>
        <w:t>йсного значен</w:t>
      </w:r>
      <w:r>
        <w:rPr>
          <w:color w:val="000000"/>
          <w:lang w:val="uk-UA"/>
        </w:rPr>
        <w:t>н</w:t>
      </w:r>
      <w:r>
        <w:rPr>
          <w:color w:val="000000"/>
        </w:rPr>
        <w:t>я не б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r>
        <w:rPr>
          <w:color w:val="000000"/>
          <w:lang w:val="uk-UA"/>
        </w:rPr>
        <w:t>ьш</w:t>
      </w:r>
      <w:r>
        <w:rPr>
          <w:rFonts w:hint="default"/>
          <w:color w:val="000000"/>
          <w:lang w:val="uk-UA"/>
        </w:rPr>
        <w:t xml:space="preserve"> ніж </w:t>
      </w:r>
      <w:r>
        <w:rPr>
          <w:color w:val="000000"/>
        </w:rPr>
        <w:t xml:space="preserve">на </w:t>
      </w:r>
      <w:r>
        <w:rPr>
          <w:b w:val="0"/>
          <w:bCs w:val="0"/>
          <w:color w:val="000000"/>
        </w:rPr>
        <w:t>± 120 мВ</w:t>
      </w:r>
      <w:r>
        <w:rPr>
          <w:color w:val="000000"/>
        </w:rPr>
        <w:t>.</w:t>
      </w:r>
    </w:p>
    <w:p>
      <w:pPr>
        <w:tabs>
          <w:tab w:val="left" w:pos="1260"/>
        </w:tabs>
        <w:ind w:firstLine="720"/>
        <w:jc w:val="center"/>
        <w:rPr>
          <w:b/>
          <w:color w:val="000000"/>
        </w:rPr>
      </w:pPr>
    </w:p>
    <w:p>
      <w:pPr>
        <w:tabs>
          <w:tab w:val="left" w:pos="1260"/>
        </w:tabs>
        <w:ind w:firstLine="720"/>
        <w:jc w:val="center"/>
        <w:rPr>
          <w:color w:val="000000"/>
        </w:rPr>
      </w:pPr>
      <w:r>
        <w:rPr>
          <w:b/>
          <w:color w:val="000000"/>
        </w:rPr>
        <w:t>Р</w:t>
      </w:r>
      <w:r>
        <w:rPr>
          <w:b/>
          <w:color w:val="000000"/>
          <w:lang w:val="uk-UA"/>
        </w:rPr>
        <w:t>і</w:t>
      </w:r>
      <w:r>
        <w:rPr>
          <w:b/>
          <w:color w:val="000000"/>
        </w:rPr>
        <w:t>шен</w:t>
      </w:r>
      <w:r>
        <w:rPr>
          <w:b/>
          <w:color w:val="000000"/>
          <w:lang w:val="uk-UA"/>
        </w:rPr>
        <w:t>ня</w:t>
      </w:r>
      <w:r>
        <w:rPr>
          <w:color w:val="000000"/>
        </w:rPr>
        <w:t xml:space="preserve"> </w:t>
      </w:r>
    </w:p>
    <w:p>
      <w:pPr>
        <w:tabs>
          <w:tab w:val="left" w:pos="1260"/>
        </w:tabs>
        <w:ind w:firstLine="720"/>
        <w:jc w:val="center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color w:val="000000"/>
          <w:lang w:val="uk-UA"/>
        </w:rPr>
        <w:t>Відповідно</w:t>
      </w:r>
      <w:r>
        <w:rPr>
          <w:rFonts w:hint="default"/>
          <w:color w:val="000000"/>
          <w:lang w:val="uk-UA"/>
        </w:rPr>
        <w:t xml:space="preserve"> визначенню д</w:t>
      </w:r>
      <w:r>
        <w:rPr>
          <w:color w:val="000000"/>
        </w:rPr>
        <w:t>ов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чої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в</w:t>
      </w:r>
      <w:r>
        <w:rPr>
          <w:color w:val="000000"/>
          <w:lang w:val="uk-UA"/>
        </w:rPr>
        <w:t>і</w:t>
      </w:r>
      <w:r>
        <w:rPr>
          <w:color w:val="000000"/>
        </w:rPr>
        <w:t>ро</w:t>
      </w:r>
      <w:r>
        <w:rPr>
          <w:color w:val="000000"/>
          <w:lang w:val="uk-UA"/>
        </w:rPr>
        <w:t>гідності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0"/>
        </w:tabs>
        <w:ind w:firstLine="0"/>
        <w:jc w:val="center"/>
        <w:rPr>
          <w:color w:val="000000"/>
        </w:rPr>
      </w:pPr>
      <w:r>
        <w:rPr>
          <w:color w:val="000000"/>
          <w:position w:val="-30"/>
        </w:rPr>
        <w:object>
          <v:shape id="_x0000_i1025" o:spt="75" type="#_x0000_t75" style="height:36pt;width:257.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20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При с</w:t>
      </w:r>
      <w:r>
        <w:rPr>
          <w:b w:val="0"/>
          <w:bCs w:val="0"/>
          <w:color w:val="000000"/>
          <w:lang w:val="uk-UA"/>
        </w:rPr>
        <w:t>им</w:t>
      </w:r>
      <w:r>
        <w:rPr>
          <w:b w:val="0"/>
          <w:bCs w:val="0"/>
          <w:color w:val="000000"/>
        </w:rPr>
        <w:t>метричном</w:t>
      </w:r>
      <w:r>
        <w:rPr>
          <w:b w:val="0"/>
          <w:bCs w:val="0"/>
          <w:color w:val="000000"/>
          <w:lang w:val="uk-UA"/>
        </w:rPr>
        <w:t>у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lang w:val="uk-UA"/>
        </w:rPr>
        <w:t>і</w:t>
      </w:r>
      <w:r>
        <w:rPr>
          <w:b w:val="0"/>
          <w:bCs w:val="0"/>
          <w:color w:val="000000"/>
        </w:rPr>
        <w:t>нтервал</w:t>
      </w:r>
      <w:r>
        <w:rPr>
          <w:b w:val="0"/>
          <w:bCs w:val="0"/>
          <w:color w:val="000000"/>
          <w:lang w:val="uk-UA"/>
        </w:rPr>
        <w:t>і</w:t>
      </w:r>
      <w:r>
        <w:rPr>
          <w:b w:val="0"/>
          <w:bCs w:val="0"/>
          <w:color w:val="000000"/>
        </w:rPr>
        <w:t xml:space="preserve"> по</w:t>
      </w:r>
      <w:r>
        <w:rPr>
          <w:b w:val="0"/>
          <w:bCs w:val="0"/>
          <w:color w:val="000000"/>
          <w:lang w:val="uk-UA"/>
        </w:rPr>
        <w:t>хибок</w:t>
      </w:r>
      <w:r>
        <w:rPr>
          <w:rFonts w:hint="default"/>
          <w:b w:val="0"/>
          <w:bCs w:val="0"/>
          <w:color w:val="000000"/>
          <w:lang w:val="uk-UA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color w:val="000000"/>
          <w:lang w:val="uk-UA"/>
        </w:rPr>
        <w:t>Δ = ±120 мВ, тобто Δ</w:t>
      </w:r>
      <w:r>
        <w:rPr>
          <w:rFonts w:hint="default" w:cs="Times New Roman"/>
          <w:b w:val="0"/>
          <w:bCs w:val="0"/>
          <w:color w:val="000000"/>
          <w:vertAlign w:val="subscript"/>
          <w:lang w:val="uk-UA"/>
        </w:rPr>
        <w:t>2</w:t>
      </w:r>
      <w:r>
        <w:rPr>
          <w:rFonts w:hint="default" w:cs="Times New Roman"/>
          <w:b w:val="0"/>
          <w:bCs w:val="0"/>
          <w:color w:val="000000"/>
          <w:vertAlign w:val="baseline"/>
          <w:lang w:val="uk-UA"/>
        </w:rPr>
        <w:t xml:space="preserve"> = +120 мВ і </w:t>
      </w:r>
      <w:r>
        <w:rPr>
          <w:rFonts w:hint="default" w:ascii="Times New Roman" w:hAnsi="Times New Roman" w:cs="Times New Roman"/>
          <w:b w:val="0"/>
          <w:bCs w:val="0"/>
          <w:color w:val="000000"/>
          <w:lang w:val="uk-UA"/>
        </w:rPr>
        <w:t>Δ</w:t>
      </w:r>
      <w:r>
        <w:rPr>
          <w:rFonts w:hint="default" w:cs="Times New Roman"/>
          <w:b w:val="0"/>
          <w:bCs w:val="0"/>
          <w:color w:val="000000"/>
          <w:vertAlign w:val="subscript"/>
          <w:lang w:val="uk-UA"/>
        </w:rPr>
        <w:t>1</w:t>
      </w:r>
      <w:r>
        <w:rPr>
          <w:rFonts w:hint="default" w:cs="Times New Roman"/>
          <w:b w:val="0"/>
          <w:bCs w:val="0"/>
          <w:color w:val="000000"/>
          <w:vertAlign w:val="baseline"/>
          <w:lang w:val="uk-UA"/>
        </w:rPr>
        <w:t xml:space="preserve"> = -120 мВ та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  <w:position w:val="-12"/>
        </w:rPr>
        <w:object>
          <v:shape id="_x0000_i1026" o:spt="75" type="#_x0000_t75" style="height:21.8pt;width:56.0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default"/>
          <w:b w:val="0"/>
          <w:bCs w:val="0"/>
          <w:color w:val="000000"/>
          <w:lang w:val="uk-UA"/>
        </w:rPr>
        <w:t>)</w:t>
      </w:r>
      <w:r>
        <w:rPr>
          <w:b w:val="0"/>
          <w:bCs w:val="0"/>
          <w:color w:val="000000"/>
        </w:rPr>
        <w:t xml:space="preserve"> дов</w:t>
      </w:r>
      <w:r>
        <w:rPr>
          <w:b w:val="0"/>
          <w:bCs w:val="0"/>
          <w:color w:val="000000"/>
          <w:lang w:val="uk-UA"/>
        </w:rPr>
        <w:t>і</w:t>
      </w:r>
      <w:r>
        <w:rPr>
          <w:b w:val="0"/>
          <w:bCs w:val="0"/>
          <w:color w:val="000000"/>
        </w:rPr>
        <w:t>р</w:t>
      </w:r>
      <w:r>
        <w:rPr>
          <w:b w:val="0"/>
          <w:bCs w:val="0"/>
          <w:color w:val="000000"/>
          <w:lang w:val="uk-UA"/>
        </w:rPr>
        <w:t>ч</w:t>
      </w:r>
      <w:r>
        <w:rPr>
          <w:b w:val="0"/>
          <w:bCs w:val="0"/>
          <w:color w:val="000000"/>
        </w:rPr>
        <w:t>а в</w:t>
      </w:r>
      <w:r>
        <w:rPr>
          <w:b w:val="0"/>
          <w:bCs w:val="0"/>
          <w:color w:val="000000"/>
          <w:lang w:val="uk-UA"/>
        </w:rPr>
        <w:t>і</w:t>
      </w:r>
      <w:r>
        <w:rPr>
          <w:b w:val="0"/>
          <w:bCs w:val="0"/>
          <w:color w:val="000000"/>
        </w:rPr>
        <w:t>ро</w:t>
      </w:r>
      <w:r>
        <w:rPr>
          <w:b w:val="0"/>
          <w:bCs w:val="0"/>
          <w:color w:val="000000"/>
          <w:lang w:val="uk-UA"/>
        </w:rPr>
        <w:t>гідність</w:t>
      </w:r>
      <w:r>
        <w:rPr>
          <w:rFonts w:hint="default"/>
          <w:b w:val="0"/>
          <w:bCs w:val="0"/>
          <w:color w:val="000000"/>
          <w:lang w:val="uk-UA"/>
        </w:rPr>
        <w:t xml:space="preserve"> буде</w:t>
      </w:r>
      <w:r>
        <w:rPr>
          <w:b w:val="0"/>
          <w:bCs w:val="0"/>
          <w:color w:val="000000"/>
        </w:rPr>
        <w:t xml:space="preserve"> </w:t>
      </w:r>
    </w:p>
    <w:p>
      <w:pPr>
        <w:tabs>
          <w:tab w:val="left" w:pos="0"/>
        </w:tabs>
        <w:ind w:left="0" w:leftChars="0" w:firstLine="560" w:firstLineChars="200"/>
        <w:jc w:val="center"/>
        <w:rPr>
          <w:color w:val="000000"/>
        </w:rPr>
      </w:pPr>
      <w:r>
        <w:rPr>
          <w:color w:val="000000"/>
        </w:rPr>
        <w:pict>
          <v:shape id="_x0000_s1026" o:spid="_x0000_s1026" o:spt="75" type="#_x0000_t75" style="position:absolute;left:0pt;margin-left:175.8pt;margin-top:7.65pt;height:35.4pt;width:143.85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square" side="right"/>
          </v:shape>
          <o:OLEObject Type="Embed" ProgID="Equation.3" ShapeID="_x0000_s1026" DrawAspect="Content" ObjectID="_1468075727" r:id="rId8">
            <o:LockedField>false</o:LockedField>
          </o:OLEObject>
        </w:pict>
      </w:r>
    </w:p>
    <w:p>
      <w:pPr>
        <w:tabs>
          <w:tab w:val="left" w:pos="1260"/>
        </w:tabs>
        <w:ind w:left="0" w:leftChars="0" w:firstLine="560" w:firstLineChars="200"/>
        <w:jc w:val="center"/>
        <w:rPr>
          <w:color w:val="000000"/>
        </w:rPr>
      </w:pPr>
    </w:p>
    <w:p>
      <w:pPr>
        <w:tabs>
          <w:tab w:val="left" w:pos="0"/>
        </w:tabs>
        <w:ind w:left="0" w:leftChars="0" w:firstLine="0" w:firstLineChars="0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200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200"/>
        <w:rPr>
          <w:color w:val="000000"/>
        </w:rPr>
      </w:pPr>
      <w:r>
        <w:rPr>
          <w:color w:val="000000"/>
          <w:lang w:val="uk-UA"/>
        </w:rPr>
        <w:t>Скориставшись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таблице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значен</w:t>
      </w:r>
      <w:r>
        <w:rPr>
          <w:color w:val="000000"/>
          <w:lang w:val="uk-UA"/>
        </w:rPr>
        <w:t>ь</w:t>
      </w:r>
      <w:r>
        <w:rPr>
          <w:color w:val="000000"/>
        </w:rPr>
        <w:t xml:space="preserve"> норм</w:t>
      </w:r>
      <w:r>
        <w:rPr>
          <w:color w:val="000000"/>
          <w:lang w:val="uk-UA"/>
        </w:rPr>
        <w:t>ованої</w:t>
      </w:r>
      <w:r>
        <w:rPr>
          <w:color w:val="000000"/>
        </w:rPr>
        <w:t xml:space="preserve"> функц</w:t>
      </w:r>
      <w:r>
        <w:rPr>
          <w:color w:val="000000"/>
          <w:lang w:val="uk-UA"/>
        </w:rPr>
        <w:t>ії</w:t>
      </w:r>
      <w:r>
        <w:rPr>
          <w:color w:val="000000"/>
        </w:rPr>
        <w:t xml:space="preserve"> Лапласа, </w:t>
      </w:r>
      <w:r>
        <w:rPr>
          <w:color w:val="000000"/>
          <w:lang w:val="uk-UA"/>
        </w:rPr>
        <w:t>отримаємо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firstLine="0"/>
        <w:jc w:val="center"/>
        <w:rPr>
          <w:color w:val="000000"/>
        </w:rPr>
      </w:pPr>
      <w:r>
        <w:rPr>
          <w:color w:val="000000"/>
          <w:position w:val="-28"/>
        </w:rPr>
        <w:object>
          <v:shape id="_x0000_i1027" o:spt="75" type="#_x0000_t75" style="height:36.1pt;width:306.0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8" r:id="rId10">
            <o:LockedField>false</o:LockedField>
          </o:OLEObject>
        </w:objec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b/>
          <w:color w:val="000000"/>
        </w:rPr>
        <w:t>При</w:t>
      </w:r>
      <w:r>
        <w:rPr>
          <w:b/>
          <w:color w:val="000000"/>
          <w:lang w:val="uk-UA"/>
        </w:rPr>
        <w:t>клад</w:t>
      </w:r>
      <w:r>
        <w:rPr>
          <w:rFonts w:hint="default"/>
          <w:b/>
          <w:color w:val="000000"/>
          <w:lang w:val="uk-UA"/>
        </w:rPr>
        <w:t xml:space="preserve"> </w:t>
      </w:r>
      <w:r>
        <w:rPr>
          <w:b/>
          <w:color w:val="000000"/>
        </w:rPr>
        <w:t>2.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результат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в </w:t>
      </w:r>
      <w:r>
        <w:rPr>
          <w:color w:val="000000"/>
          <w:lang w:val="uk-UA"/>
        </w:rPr>
        <w:t>спостережень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>вимірюванні</w:t>
      </w:r>
      <w:r>
        <w:rPr>
          <w:rFonts w:hint="default"/>
          <w:color w:val="000000"/>
          <w:lang w:val="uk-UA"/>
        </w:rPr>
        <w:t xml:space="preserve"> напруги розподілені за </w:t>
      </w:r>
      <w:r>
        <w:rPr>
          <w:color w:val="000000"/>
        </w:rPr>
        <w:t>нормальн</w:t>
      </w:r>
      <w:r>
        <w:rPr>
          <w:color w:val="000000"/>
          <w:lang w:val="uk-UA"/>
        </w:rPr>
        <w:t>им</w:t>
      </w:r>
      <w:r>
        <w:rPr>
          <w:color w:val="000000"/>
        </w:rPr>
        <w:t xml:space="preserve"> закон</w:t>
      </w:r>
      <w:r>
        <w:rPr>
          <w:color w:val="000000"/>
          <w:lang w:val="uk-UA"/>
        </w:rPr>
        <w:t>ом</w:t>
      </w:r>
      <w:r>
        <w:rPr>
          <w:color w:val="000000"/>
        </w:rPr>
        <w:t>, прич</w:t>
      </w:r>
      <w:r>
        <w:rPr>
          <w:color w:val="000000"/>
          <w:lang w:val="uk-UA"/>
        </w:rPr>
        <w:t>о</w:t>
      </w:r>
      <w:r>
        <w:rPr>
          <w:color w:val="000000"/>
        </w:rPr>
        <w:t>м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систематич</w:t>
      </w:r>
      <w:r>
        <w:rPr>
          <w:color w:val="000000"/>
          <w:lang w:val="uk-UA"/>
        </w:rPr>
        <w:t>н</w:t>
      </w:r>
      <w:r>
        <w:rPr>
          <w:color w:val="000000"/>
        </w:rPr>
        <w:t>а с</w:t>
      </w:r>
      <w:r>
        <w:rPr>
          <w:color w:val="000000"/>
          <w:lang w:val="uk-UA"/>
        </w:rPr>
        <w:t>кладова</w:t>
      </w:r>
      <w:r>
        <w:rPr>
          <w:rFonts w:hint="default"/>
          <w:color w:val="000000"/>
          <w:lang w:val="uk-UA"/>
        </w:rPr>
        <w:t xml:space="preserve"> дорівнює</w:t>
      </w:r>
      <w:r>
        <w:rPr>
          <w:color w:val="000000"/>
        </w:rPr>
        <w:t xml:space="preserve"> </w:t>
      </w:r>
      <w:r>
        <w:rPr>
          <w:color w:val="000000"/>
          <w:position w:val="-14"/>
        </w:rPr>
        <w:object>
          <v:shape id="_x0000_i1028" o:spt="75" type="#_x0000_t75" style="height:20.55pt;width:82.0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9" r:id="rId12">
            <o:LockedField>false</o:LockedField>
          </o:OLEObject>
        </w:object>
      </w:r>
      <w:r>
        <w:rPr>
          <w:color w:val="000000"/>
        </w:rPr>
        <w:t xml:space="preserve"> а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випадкової</w:t>
      </w:r>
      <w:r>
        <w:rPr>
          <w:rFonts w:hint="default"/>
          <w:color w:val="000000"/>
          <w:lang w:val="uk-UA"/>
        </w:rPr>
        <w:t xml:space="preserve"> складової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rFonts w:hint="default"/>
          <w:color w:val="000000"/>
          <w:lang w:val="uk-UA"/>
        </w:rPr>
        <w:t xml:space="preserve"> дорівнює</w:t>
      </w:r>
      <w:r>
        <w:rPr>
          <w:color w:val="000000"/>
        </w:rPr>
        <w:t xml:space="preserve"> </w:t>
      </w:r>
      <w:r>
        <w:rPr>
          <w:color w:val="000000"/>
          <w:position w:val="-14"/>
        </w:rPr>
        <w:object>
          <v:shape id="_x0000_i1029" o:spt="75" type="#_x0000_t75" style="height:20.45pt;width:62.3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30" r:id="rId14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Визна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  <w:lang w:val="uk-UA"/>
        </w:rPr>
        <w:t>чити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в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огідність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що</w:t>
      </w:r>
      <w:r>
        <w:rPr>
          <w:color w:val="000000"/>
        </w:rPr>
        <w:t xml:space="preserve"> результат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ювання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відрізняється</w:t>
      </w:r>
      <w:r>
        <w:rPr>
          <w:rFonts w:hint="default"/>
          <w:color w:val="000000"/>
          <w:lang w:val="uk-UA"/>
        </w:rPr>
        <w:t xml:space="preserve"> від </w:t>
      </w:r>
      <w:r>
        <w:rPr>
          <w:color w:val="000000"/>
        </w:rPr>
        <w:t>д</w:t>
      </w:r>
      <w:r>
        <w:rPr>
          <w:color w:val="000000"/>
          <w:lang w:val="uk-UA"/>
        </w:rPr>
        <w:t>і</w:t>
      </w:r>
      <w:r>
        <w:rPr>
          <w:color w:val="000000"/>
        </w:rPr>
        <w:t>йсного значен</w:t>
      </w:r>
      <w:r>
        <w:rPr>
          <w:color w:val="000000"/>
          <w:lang w:val="uk-UA"/>
        </w:rPr>
        <w:t>н</w:t>
      </w:r>
      <w:r>
        <w:rPr>
          <w:color w:val="000000"/>
        </w:rPr>
        <w:t>я напр</w:t>
      </w:r>
      <w:r>
        <w:rPr>
          <w:color w:val="000000"/>
          <w:lang w:val="uk-UA"/>
        </w:rPr>
        <w:t>уги</w:t>
      </w:r>
      <w:r>
        <w:rPr>
          <w:color w:val="000000"/>
        </w:rPr>
        <w:t xml:space="preserve"> не б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r>
        <w:rPr>
          <w:color w:val="000000"/>
          <w:lang w:val="uk-UA"/>
        </w:rPr>
        <w:t>ьш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ніж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на </w:t>
      </w:r>
      <w:r>
        <w:rPr>
          <w:b w:val="0"/>
          <w:bCs w:val="0"/>
          <w:color w:val="000000"/>
        </w:rPr>
        <w:t>100 мВ</w:t>
      </w:r>
      <w:r>
        <w:rPr>
          <w:color w:val="000000"/>
        </w:rPr>
        <w:t>.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firstLine="720"/>
        <w:jc w:val="center"/>
        <w:rPr>
          <w:rFonts w:hint="default"/>
          <w:b/>
          <w:color w:val="000000"/>
          <w:lang w:val="uk-UA"/>
        </w:rPr>
      </w:pPr>
      <w:r>
        <w:rPr>
          <w:b/>
          <w:color w:val="000000"/>
        </w:rPr>
        <w:t>Р</w:t>
      </w:r>
      <w:r>
        <w:rPr>
          <w:b/>
          <w:color w:val="000000"/>
          <w:lang w:val="uk-UA"/>
        </w:rPr>
        <w:t>і</w:t>
      </w:r>
      <w:r>
        <w:rPr>
          <w:b/>
          <w:color w:val="000000"/>
        </w:rPr>
        <w:t>шен</w:t>
      </w:r>
      <w:r>
        <w:rPr>
          <w:b/>
          <w:color w:val="000000"/>
          <w:lang w:val="uk-UA"/>
        </w:rPr>
        <w:t>ня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rFonts w:hint="default"/>
          <w:color w:val="000000"/>
          <w:lang w:val="ru-RU"/>
        </w:rPr>
        <w:t xml:space="preserve">Якщо визначена </w:t>
      </w:r>
      <w:r>
        <w:rPr>
          <w:color w:val="000000"/>
        </w:rPr>
        <w:t>систематич</w:t>
      </w:r>
      <w:r>
        <w:rPr>
          <w:color w:val="000000"/>
          <w:lang w:val="ru-RU"/>
        </w:rPr>
        <w:t>на</w:t>
      </w:r>
      <w:r>
        <w:rPr>
          <w:color w:val="000000"/>
        </w:rPr>
        <w:t xml:space="preserve"> с</w:t>
      </w:r>
      <w:r>
        <w:rPr>
          <w:color w:val="000000"/>
          <w:lang w:val="ru-RU"/>
        </w:rPr>
        <w:t>кладова</w:t>
      </w:r>
      <w:r>
        <w:rPr>
          <w:color w:val="000000"/>
        </w:rPr>
        <w:t xml:space="preserve"> по</w:t>
      </w:r>
      <w:r>
        <w:rPr>
          <w:color w:val="000000"/>
          <w:lang w:val="ru-RU"/>
        </w:rPr>
        <w:t>хибки</w:t>
      </w:r>
      <w:r>
        <w:rPr>
          <w:rFonts w:hint="default"/>
          <w:color w:val="000000"/>
          <w:lang w:val="ru-RU"/>
        </w:rPr>
        <w:t xml:space="preserve">, то </w:t>
      </w:r>
      <w:r>
        <w:rPr>
          <w:color w:val="000000"/>
        </w:rPr>
        <w:t>необх</w:t>
      </w:r>
      <w:r>
        <w:rPr>
          <w:rFonts w:hint="default"/>
          <w:color w:val="000000"/>
          <w:lang w:val="uk-UA"/>
        </w:rPr>
        <w:t>і</w:t>
      </w:r>
      <w:r>
        <w:rPr>
          <w:color w:val="000000"/>
        </w:rPr>
        <w:t>д</w:t>
      </w:r>
      <w:r>
        <w:rPr>
          <w:color w:val="000000"/>
          <w:lang w:val="uk-UA"/>
        </w:rPr>
        <w:t>н</w:t>
      </w:r>
      <w:r>
        <w:rPr>
          <w:color w:val="000000"/>
        </w:rPr>
        <w:t>о в</w:t>
      </w:r>
      <w:r>
        <w:rPr>
          <w:color w:val="000000"/>
          <w:lang w:val="uk-UA"/>
        </w:rPr>
        <w:t>н</w:t>
      </w:r>
      <w:r>
        <w:rPr>
          <w:color w:val="000000"/>
        </w:rPr>
        <w:t>ести поправку</w:t>
      </w:r>
      <w:r>
        <w:rPr>
          <w:rFonts w:hint="default"/>
          <w:color w:val="000000"/>
          <w:lang w:val="uk-UA"/>
        </w:rPr>
        <w:t xml:space="preserve"> і отримати виправлений </w:t>
      </w:r>
      <w:r>
        <w:rPr>
          <w:color w:val="000000"/>
        </w:rPr>
        <w:t xml:space="preserve">результат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ювання</w:t>
      </w:r>
      <w:r>
        <w:rPr>
          <w:color w:val="000000"/>
        </w:rPr>
        <w:t>: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0"/>
        </w:tabs>
        <w:ind w:firstLine="0"/>
        <w:jc w:val="center"/>
        <w:rPr>
          <w:color w:val="000000"/>
        </w:rPr>
      </w:pPr>
      <w:r>
        <w:rPr>
          <w:color w:val="000000"/>
          <w:position w:val="-14"/>
        </w:rPr>
        <w:object>
          <v:shape id="_x0000_i1030" o:spt="75" type="#_x0000_t75" style="height:21.9pt;width:253.0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1" r:id="rId16">
            <o:LockedField>false</o:LockedField>
          </o:OLEObject>
        </w:object>
      </w: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color w:val="000000"/>
        </w:rPr>
        <w:t>П</w:t>
      </w:r>
      <w:r>
        <w:rPr>
          <w:color w:val="000000"/>
          <w:lang w:val="uk-UA"/>
        </w:rPr>
        <w:t>і</w:t>
      </w:r>
      <w:r>
        <w:rPr>
          <w:color w:val="000000"/>
        </w:rPr>
        <w:t>сл</w:t>
      </w:r>
      <w:r>
        <w:rPr>
          <w:color w:val="000000"/>
          <w:lang w:val="uk-UA"/>
        </w:rPr>
        <w:t>я</w:t>
      </w:r>
      <w:r>
        <w:rPr>
          <w:color w:val="000000"/>
        </w:rPr>
        <w:t xml:space="preserve"> введен</w:t>
      </w:r>
      <w:r>
        <w:rPr>
          <w:color w:val="000000"/>
          <w:lang w:val="uk-UA"/>
        </w:rPr>
        <w:t>н</w:t>
      </w:r>
      <w:r>
        <w:rPr>
          <w:color w:val="000000"/>
        </w:rPr>
        <w:t>я поправки границ</w:t>
      </w:r>
      <w:r>
        <w:rPr>
          <w:color w:val="000000"/>
          <w:lang w:val="uk-UA"/>
        </w:rPr>
        <w:t>я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і</w:t>
      </w:r>
      <w:r>
        <w:rPr>
          <w:color w:val="000000"/>
        </w:rPr>
        <w:t>нтервал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>меньшится на величину систе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</w:rPr>
        <w:t>матич</w:t>
      </w:r>
      <w:r>
        <w:rPr>
          <w:color w:val="000000"/>
          <w:lang w:val="uk-UA"/>
        </w:rPr>
        <w:t>н</w:t>
      </w:r>
      <w:r>
        <w:rPr>
          <w:color w:val="000000"/>
        </w:rPr>
        <w:t>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с</w:t>
      </w:r>
      <w:r>
        <w:rPr>
          <w:color w:val="000000"/>
          <w:lang w:val="uk-UA"/>
        </w:rPr>
        <w:t>кладової</w:t>
      </w:r>
      <w:r>
        <w:rPr>
          <w:color w:val="000000"/>
        </w:rPr>
        <w:t xml:space="preserve">. Для </w:t>
      </w:r>
      <w:r>
        <w:rPr>
          <w:color w:val="000000"/>
          <w:lang w:val="uk-UA"/>
        </w:rPr>
        <w:t>визначення</w:t>
      </w:r>
      <w:r>
        <w:rPr>
          <w:rFonts w:hint="default"/>
          <w:color w:val="000000"/>
          <w:lang w:val="uk-UA"/>
        </w:rPr>
        <w:t xml:space="preserve"> шуканої вірогідності скористаємось </w:t>
      </w:r>
      <w:r>
        <w:rPr>
          <w:color w:val="000000"/>
        </w:rPr>
        <w:t>функц</w:t>
      </w:r>
      <w:r>
        <w:rPr>
          <w:color w:val="000000"/>
          <w:lang w:val="uk-UA"/>
        </w:rPr>
        <w:t>і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  <w:lang w:val="uk-UA"/>
        </w:rPr>
        <w:t>єю</w:t>
      </w:r>
      <w:r>
        <w:rPr>
          <w:color w:val="000000"/>
        </w:rPr>
        <w:t xml:space="preserve"> Лапласа в </w:t>
      </w:r>
      <w:r>
        <w:rPr>
          <w:color w:val="000000"/>
          <w:lang w:val="uk-UA"/>
        </w:rPr>
        <w:t>і</w:t>
      </w:r>
      <w:r>
        <w:rPr>
          <w:color w:val="000000"/>
        </w:rPr>
        <w:t>нтервал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 0 до 70 мВ:</w:t>
      </w: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</w:p>
    <w:p>
      <w:pPr>
        <w:tabs>
          <w:tab w:val="left" w:pos="1260"/>
        </w:tabs>
        <w:ind w:left="0" w:leftChars="0" w:firstLine="0" w:firstLineChars="0"/>
        <w:jc w:val="center"/>
        <w:rPr>
          <w:color w:val="000000"/>
        </w:rPr>
      </w:pPr>
      <w:r>
        <w:rPr>
          <w:color w:val="000000"/>
          <w:position w:val="-28"/>
        </w:rPr>
        <w:object>
          <v:shape id="_x0000_i1031" o:spt="75" type="#_x0000_t75" style="height:36.1pt;width:299.7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2" r:id="rId18">
            <o:LockedField>false</o:LockedField>
          </o:OLEObject>
        </w:objec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b/>
          <w:color w:val="000000"/>
        </w:rPr>
        <w:t>При</w:t>
      </w:r>
      <w:r>
        <w:rPr>
          <w:b/>
          <w:color w:val="000000"/>
          <w:lang w:val="uk-UA"/>
        </w:rPr>
        <w:t>клад</w:t>
      </w:r>
      <w:r>
        <w:rPr>
          <w:rFonts w:hint="default"/>
          <w:b/>
          <w:color w:val="000000"/>
          <w:lang w:val="uk-UA"/>
        </w:rPr>
        <w:t xml:space="preserve"> </w:t>
      </w:r>
      <w:r>
        <w:rPr>
          <w:b/>
          <w:color w:val="000000"/>
        </w:rPr>
        <w:t xml:space="preserve">3.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результат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в </w:t>
      </w:r>
      <w:r>
        <w:rPr>
          <w:color w:val="000000"/>
          <w:lang w:val="uk-UA"/>
        </w:rPr>
        <w:t>спостережень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>вимірюванні</w:t>
      </w:r>
      <w:r>
        <w:rPr>
          <w:rFonts w:hint="default"/>
          <w:color w:val="000000"/>
          <w:lang w:val="uk-UA"/>
        </w:rPr>
        <w:t xml:space="preserve"> сили стру-му </w:t>
      </w:r>
      <w:r>
        <w:rPr>
          <w:color w:val="000000"/>
        </w:rPr>
        <w:t>амперметром р</w:t>
      </w:r>
      <w:r>
        <w:rPr>
          <w:color w:val="000000"/>
          <w:lang w:val="uk-UA"/>
        </w:rPr>
        <w:t>озподілені</w:t>
      </w:r>
      <w:r>
        <w:rPr>
          <w:rFonts w:hint="default"/>
          <w:color w:val="000000"/>
          <w:lang w:val="uk-UA"/>
        </w:rPr>
        <w:t xml:space="preserve"> за </w:t>
      </w:r>
      <w:r>
        <w:rPr>
          <w:color w:val="000000"/>
        </w:rPr>
        <w:t>нормальн</w:t>
      </w:r>
      <w:r>
        <w:rPr>
          <w:color w:val="000000"/>
          <w:lang w:val="uk-UA"/>
        </w:rPr>
        <w:t>им</w:t>
      </w:r>
      <w:r>
        <w:rPr>
          <w:color w:val="000000"/>
        </w:rPr>
        <w:t xml:space="preserve"> закон</w:t>
      </w:r>
      <w:r>
        <w:rPr>
          <w:color w:val="000000"/>
          <w:lang w:val="uk-UA"/>
        </w:rPr>
        <w:t>ом</w:t>
      </w:r>
      <w:r>
        <w:rPr>
          <w:color w:val="000000"/>
        </w:rPr>
        <w:t>, прич</w:t>
      </w:r>
      <w:r>
        <w:rPr>
          <w:color w:val="000000"/>
          <w:lang w:val="uk-UA"/>
        </w:rPr>
        <w:t>ому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випадкової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с</w:t>
      </w:r>
      <w:r>
        <w:rPr>
          <w:color w:val="000000"/>
          <w:lang w:val="uk-UA"/>
        </w:rPr>
        <w:t>кладової</w:t>
      </w:r>
      <w:r>
        <w:rPr>
          <w:rFonts w:hint="default"/>
          <w:color w:val="000000"/>
          <w:lang w:val="uk-UA"/>
        </w:rPr>
        <w:t xml:space="preserve"> похибки до</w:t>
      </w:r>
      <w:r>
        <w:rPr>
          <w:color w:val="000000"/>
        </w:rPr>
        <w:t>р</w:t>
      </w:r>
      <w:r>
        <w:rPr>
          <w:color w:val="000000"/>
          <w:lang w:val="uk-UA"/>
        </w:rPr>
        <w:t>і</w:t>
      </w:r>
      <w:r>
        <w:rPr>
          <w:color w:val="000000"/>
        </w:rPr>
        <w:t>вн</w:t>
      </w:r>
      <w:r>
        <w:rPr>
          <w:color w:val="000000"/>
          <w:lang w:val="uk-UA"/>
        </w:rPr>
        <w:t>ює</w:t>
      </w:r>
      <w:r>
        <w:rPr>
          <w:color w:val="000000"/>
        </w:rPr>
        <w:t xml:space="preserve"> 20 мА, а систематич</w:t>
      </w:r>
      <w:r>
        <w:rPr>
          <w:color w:val="000000"/>
          <w:lang w:val="uk-UA"/>
        </w:rPr>
        <w:t>н</w:t>
      </w:r>
      <w:r>
        <w:rPr>
          <w:color w:val="000000"/>
        </w:rPr>
        <w:t>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с</w:t>
      </w:r>
      <w:r>
        <w:rPr>
          <w:color w:val="000000"/>
          <w:lang w:val="uk-UA"/>
        </w:rPr>
        <w:t>кладовою</w:t>
      </w:r>
      <w:r>
        <w:rPr>
          <w:rFonts w:hint="default"/>
          <w:color w:val="000000"/>
          <w:lang w:val="uk-UA"/>
        </w:rPr>
        <w:t xml:space="preserve"> (за апостеріор-ною інформацією) </w:t>
      </w:r>
      <w:r>
        <w:rPr>
          <w:color w:val="000000"/>
        </w:rPr>
        <w:t>можн</w:t>
      </w:r>
      <w:r>
        <w:rPr>
          <w:color w:val="000000"/>
          <w:lang w:val="uk-UA"/>
        </w:rPr>
        <w:t>а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знехтувати</w:t>
      </w:r>
      <w:r>
        <w:rPr>
          <w:color w:val="000000"/>
        </w:rPr>
        <w:t xml:space="preserve">. </w:t>
      </w: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color w:val="000000"/>
          <w:lang w:val="uk-UA"/>
        </w:rPr>
        <w:t>Визначити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к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r>
        <w:rPr>
          <w:color w:val="000000"/>
          <w:lang w:val="uk-UA"/>
        </w:rPr>
        <w:t>ькість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неза</w:t>
      </w:r>
      <w:r>
        <w:rPr>
          <w:color w:val="000000"/>
          <w:lang w:val="uk-UA"/>
        </w:rPr>
        <w:t>лежних</w:t>
      </w:r>
      <w:r>
        <w:rPr>
          <w:rFonts w:hint="default"/>
          <w:color w:val="000000"/>
          <w:lang w:val="uk-UA"/>
        </w:rPr>
        <w:t xml:space="preserve"> вимірювань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я</w:t>
      </w:r>
      <w:r>
        <w:rPr>
          <w:color w:val="000000"/>
        </w:rPr>
        <w:t>к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потрібно</w:t>
      </w:r>
      <w:r>
        <w:rPr>
          <w:rFonts w:hint="default"/>
          <w:color w:val="000000"/>
          <w:lang w:val="uk-UA"/>
        </w:rPr>
        <w:t xml:space="preserve"> зробити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щоб</w:t>
      </w:r>
      <w:r>
        <w:rPr>
          <w:color w:val="000000"/>
        </w:rPr>
        <w:t xml:space="preserve"> хо</w:t>
      </w:r>
      <w:r>
        <w:rPr>
          <w:color w:val="000000"/>
          <w:lang w:val="uk-UA"/>
        </w:rPr>
        <w:t>ча</w:t>
      </w:r>
      <w:r>
        <w:rPr>
          <w:color w:val="000000"/>
        </w:rPr>
        <w:t xml:space="preserve"> б для одного з них по</w:t>
      </w:r>
      <w:r>
        <w:rPr>
          <w:color w:val="000000"/>
          <w:lang w:val="uk-UA"/>
        </w:rPr>
        <w:t>хибка</w:t>
      </w:r>
      <w:r>
        <w:rPr>
          <w:color w:val="000000"/>
        </w:rPr>
        <w:t xml:space="preserve"> не п</w:t>
      </w:r>
      <w:r>
        <w:rPr>
          <w:color w:val="000000"/>
          <w:lang w:val="uk-UA"/>
        </w:rPr>
        <w:t>е</w:t>
      </w:r>
      <w:r>
        <w:rPr>
          <w:color w:val="000000"/>
        </w:rPr>
        <w:t>рев</w:t>
      </w:r>
      <w:r>
        <w:rPr>
          <w:color w:val="000000"/>
          <w:lang w:val="uk-UA"/>
        </w:rPr>
        <w:t>ищувала</w:t>
      </w:r>
      <w:r>
        <w:rPr>
          <w:color w:val="000000"/>
        </w:rPr>
        <w:t xml:space="preserve"> ± 5 мА </w:t>
      </w:r>
      <w:r>
        <w:rPr>
          <w:color w:val="000000"/>
          <w:lang w:val="uk-UA"/>
        </w:rPr>
        <w:t>з</w:t>
      </w:r>
      <w:r>
        <w:rPr>
          <w:rFonts w:hint="default"/>
          <w:color w:val="000000"/>
          <w:lang w:val="uk-UA"/>
        </w:rPr>
        <w:t xml:space="preserve"> вірогідністю </w:t>
      </w:r>
      <w:r>
        <w:rPr>
          <w:color w:val="000000"/>
        </w:rPr>
        <w:t>0,95.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Р</w:t>
      </w:r>
      <w:r>
        <w:rPr>
          <w:b/>
          <w:color w:val="000000"/>
          <w:lang w:val="uk-UA"/>
        </w:rPr>
        <w:t>ішення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lang w:val="uk-UA"/>
        </w:rPr>
        <w:t>і</w:t>
      </w:r>
      <w:r>
        <w:rPr>
          <w:color w:val="000000"/>
        </w:rPr>
        <w:t>ро</w:t>
      </w:r>
      <w:r>
        <w:rPr>
          <w:color w:val="000000"/>
          <w:lang w:val="uk-UA"/>
        </w:rPr>
        <w:t>гідність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</w:t>
      </w:r>
      <w:r>
        <w:rPr>
          <w:color w:val="000000"/>
        </w:rPr>
        <w:t>о хо</w:t>
      </w:r>
      <w:r>
        <w:rPr>
          <w:color w:val="000000"/>
          <w:lang w:val="uk-UA"/>
        </w:rPr>
        <w:t>ча</w:t>
      </w:r>
      <w:r>
        <w:rPr>
          <w:color w:val="000000"/>
        </w:rPr>
        <w:t xml:space="preserve"> б для одного </w:t>
      </w:r>
      <w:r>
        <w:rPr>
          <w:color w:val="000000"/>
          <w:lang w:val="uk-UA"/>
        </w:rPr>
        <w:t>вимірювання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по</w:t>
      </w:r>
      <w:r>
        <w:rPr>
          <w:color w:val="000000"/>
          <w:lang w:val="uk-UA"/>
        </w:rPr>
        <w:t>хибка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не п</w:t>
      </w:r>
      <w:r>
        <w:rPr>
          <w:color w:val="000000"/>
          <w:lang w:val="uk-UA"/>
        </w:rPr>
        <w:t>ереви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  <w:lang w:val="uk-UA"/>
        </w:rPr>
        <w:t>щить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 ±5 мА, </w:t>
      </w:r>
      <w:r>
        <w:rPr>
          <w:color w:val="000000"/>
          <w:lang w:val="uk-UA"/>
        </w:rPr>
        <w:t>є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тако</w:t>
      </w:r>
      <w:r>
        <w:rPr>
          <w:color w:val="000000"/>
          <w:lang w:val="uk-UA"/>
        </w:rPr>
        <w:t>ю</w:t>
      </w:r>
      <w:r>
        <w:rPr>
          <w:color w:val="000000"/>
        </w:rPr>
        <w:t>: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firstLine="720"/>
        <w:jc w:val="center"/>
        <w:rPr>
          <w:color w:val="000000"/>
        </w:rPr>
      </w:pPr>
      <w:r>
        <w:rPr>
          <w:b w:val="0"/>
          <w:bCs w:val="0"/>
          <w:color w:val="000000"/>
          <w:position w:val="-28"/>
        </w:rPr>
        <w:object>
          <v:shape id="_x0000_i1032" o:spt="75" type="#_x0000_t75" style="height:36.15pt;width:364.9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3" r:id="rId20">
            <o:LockedField>false</o:LockedField>
          </o:OLEObject>
        </w:object>
      </w: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lang w:val="uk-UA"/>
        </w:rPr>
        <w:t>і</w:t>
      </w:r>
      <w:r>
        <w:rPr>
          <w:color w:val="000000"/>
        </w:rPr>
        <w:t>ро</w:t>
      </w:r>
      <w:r>
        <w:rPr>
          <w:color w:val="000000"/>
          <w:lang w:val="uk-UA"/>
        </w:rPr>
        <w:t>гідність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</w:t>
      </w:r>
      <w:r>
        <w:rPr>
          <w:color w:val="000000"/>
        </w:rPr>
        <w:t xml:space="preserve">о при </w:t>
      </w:r>
      <w:r>
        <w:rPr>
          <w:color w:val="000000"/>
          <w:position w:val="-4"/>
        </w:rPr>
        <w:object>
          <v:shape id="_x0000_i1033" o:spt="75" type="#_x0000_t75" style="height:11pt;width:11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4" r:id="rId22">
            <o:LockedField>false</o:LockedField>
          </o:OLEObject>
        </w:object>
      </w:r>
      <w:r>
        <w:rPr>
          <w:color w:val="000000"/>
        </w:rPr>
        <w:t xml:space="preserve"> неза</w:t>
      </w:r>
      <w:r>
        <w:rPr>
          <w:color w:val="000000"/>
          <w:lang w:val="uk-UA"/>
        </w:rPr>
        <w:t>лежних</w:t>
      </w:r>
      <w:r>
        <w:rPr>
          <w:rFonts w:hint="default"/>
          <w:color w:val="000000"/>
          <w:lang w:val="uk-UA"/>
        </w:rPr>
        <w:t xml:space="preserve"> вимірюваннях жодне з них </w:t>
      </w:r>
      <w:r>
        <w:rPr>
          <w:color w:val="000000"/>
        </w:rPr>
        <w:t xml:space="preserve">не </w:t>
      </w:r>
      <w:r>
        <w:rPr>
          <w:color w:val="000000"/>
          <w:lang w:val="uk-UA"/>
        </w:rPr>
        <w:t>включає</w:t>
      </w:r>
      <w:r>
        <w:rPr>
          <w:rFonts w:hint="default"/>
          <w:color w:val="000000"/>
          <w:lang w:val="uk-UA"/>
        </w:rPr>
        <w:t xml:space="preserve"> похибки</w:t>
      </w:r>
      <w:r>
        <w:rPr>
          <w:color w:val="000000"/>
        </w:rPr>
        <w:t>, б</w:t>
      </w:r>
      <w:r>
        <w:rPr>
          <w:color w:val="000000"/>
          <w:lang w:val="uk-UA"/>
        </w:rPr>
        <w:t>і</w:t>
      </w:r>
      <w:r>
        <w:rPr>
          <w:color w:val="000000"/>
        </w:rPr>
        <w:t>льш</w:t>
      </w:r>
      <w:r>
        <w:rPr>
          <w:color w:val="000000"/>
          <w:lang w:val="uk-UA"/>
        </w:rPr>
        <w:t>ої</w:t>
      </w:r>
      <w:r>
        <w:rPr>
          <w:rFonts w:hint="default"/>
          <w:color w:val="000000"/>
          <w:lang w:val="uk-UA"/>
        </w:rPr>
        <w:t xml:space="preserve"> за </w:t>
      </w:r>
      <w:r>
        <w:rPr>
          <w:color w:val="000000"/>
        </w:rPr>
        <w:t xml:space="preserve"> ± 5 мА, буде: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left="0" w:leftChars="0" w:firstLine="0" w:firstLineChars="0"/>
        <w:jc w:val="center"/>
        <w:rPr>
          <w:b/>
          <w:bCs/>
          <w:color w:val="000000"/>
        </w:rPr>
      </w:pPr>
      <w:r>
        <w:rPr>
          <w:b/>
          <w:bCs/>
          <w:color w:val="000000"/>
          <w:position w:val="-12"/>
        </w:rPr>
        <w:object>
          <v:shape id="_x0000_i1034" o:spt="75" type="#_x0000_t75" style="height:22.2pt;width:203.3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5" r:id="rId24">
            <o:LockedField>false</o:LockedField>
          </o:OLEObject>
        </w:object>
      </w:r>
    </w:p>
    <w:p>
      <w:pPr>
        <w:tabs>
          <w:tab w:val="left" w:pos="1260"/>
        </w:tabs>
        <w:ind w:left="0" w:leftChars="0" w:firstLine="560" w:firstLineChars="0"/>
        <w:rPr>
          <w:b/>
          <w:bCs/>
          <w:color w:val="000000"/>
        </w:rPr>
      </w:pPr>
    </w:p>
    <w:p>
      <w:pPr>
        <w:tabs>
          <w:tab w:val="left" w:pos="1260"/>
        </w:tabs>
        <w:ind w:left="0" w:leftChars="0" w:firstLine="560" w:firstLineChars="200"/>
        <w:rPr>
          <w:color w:val="000000"/>
        </w:rPr>
      </w:pPr>
      <w:r>
        <w:rPr>
          <w:color w:val="000000"/>
          <w:lang w:val="uk-UA"/>
        </w:rPr>
        <w:t>З</w:t>
      </w:r>
      <w:r>
        <w:rPr>
          <w:rFonts w:hint="default"/>
          <w:color w:val="000000"/>
          <w:lang w:val="uk-UA"/>
        </w:rPr>
        <w:t xml:space="preserve"> іншої </w:t>
      </w:r>
      <w:r>
        <w:rPr>
          <w:color w:val="000000"/>
        </w:rPr>
        <w:t>сторон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ця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ж в</w:t>
      </w:r>
      <w:r>
        <w:rPr>
          <w:color w:val="000000"/>
          <w:lang w:val="uk-UA"/>
        </w:rPr>
        <w:t>і</w:t>
      </w:r>
      <w:r>
        <w:rPr>
          <w:color w:val="000000"/>
        </w:rPr>
        <w:t>ро</w:t>
      </w:r>
      <w:r>
        <w:rPr>
          <w:color w:val="000000"/>
          <w:lang w:val="uk-UA"/>
        </w:rPr>
        <w:t>гідність</w:t>
      </w:r>
      <w:r>
        <w:rPr>
          <w:rFonts w:hint="default"/>
          <w:color w:val="000000"/>
          <w:lang w:val="uk-UA"/>
        </w:rPr>
        <w:t xml:space="preserve"> не може бути більшою за </w:t>
      </w:r>
      <w:r>
        <w:rPr>
          <w:color w:val="000000"/>
          <w:position w:val="-12"/>
        </w:rPr>
        <w:object>
          <v:shape id="_x0000_i1035" o:spt="75" type="#_x0000_t75" style="height:21.95pt;width:94.2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6" r:id="rId26">
            <o:LockedField>false</o:LockedField>
          </o:OLEObject>
        </w:object>
      </w: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firstLine="0"/>
        <w:rPr>
          <w:color w:val="000000"/>
        </w:rPr>
      </w:pPr>
      <w:r>
        <w:rPr>
          <w:color w:val="000000"/>
        </w:rPr>
        <w:t xml:space="preserve"> </w:t>
      </w:r>
      <w:r>
        <w:rPr>
          <w:rFonts w:hint="default"/>
          <w:color w:val="000000"/>
          <w:lang w:val="uk-UA"/>
        </w:rPr>
        <w:t>отже</w:t>
      </w:r>
      <w:r>
        <w:rPr>
          <w:color w:val="000000"/>
        </w:rPr>
        <w:t xml:space="preserve">, </w:t>
      </w:r>
      <w:r>
        <w:rPr>
          <w:color w:val="000000"/>
          <w:position w:val="-10"/>
          <w:lang w:val="en-US"/>
        </w:rPr>
        <w:object>
          <v:shape id="_x0000_i1036" o:spt="75" type="#_x0000_t75" style="height:21.7pt;width:80.8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7" r:id="rId28">
            <o:LockedField>false</o:LockedField>
          </o:OLEObject>
        </w:objec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звідки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  </w:t>
      </w:r>
      <w:r>
        <w:rPr>
          <w:color w:val="000000"/>
          <w:position w:val="-28"/>
        </w:rPr>
        <w:object>
          <v:shape id="_x0000_i1037" o:spt="75" type="#_x0000_t75" style="height:35.8pt;width:102.0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8" r:id="rId30">
            <o:LockedField>false</o:LockedField>
          </o:OLEObject>
        </w:objec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color w:val="000000"/>
        </w:rPr>
        <w:t xml:space="preserve">Так </w:t>
      </w:r>
      <w:r>
        <w:rPr>
          <w:color w:val="000000"/>
          <w:lang w:val="uk-UA"/>
        </w:rPr>
        <w:t>я</w:t>
      </w:r>
      <w:r>
        <w:rPr>
          <w:color w:val="000000"/>
        </w:rPr>
        <w:t xml:space="preserve">к число </w:t>
      </w:r>
      <w:r>
        <w:rPr>
          <w:color w:val="000000"/>
          <w:lang w:val="uk-UA"/>
        </w:rPr>
        <w:t>вимірювань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  <w:position w:val="-4"/>
        </w:rPr>
        <w:object>
          <v:shape id="_x0000_i1038" o:spt="75" type="#_x0000_t75" style="height:11pt;width:11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9" r:id="rId32">
            <o:LockedField>false</o:LockedField>
          </o:OLEObject>
        </w:object>
      </w:r>
      <w:r>
        <w:rPr>
          <w:color w:val="000000"/>
        </w:rPr>
        <w:t xml:space="preserve"> може б</w:t>
      </w:r>
      <w:r>
        <w:rPr>
          <w:color w:val="000000"/>
          <w:lang w:val="uk-UA"/>
        </w:rPr>
        <w:t>ути</w:t>
      </w:r>
      <w:r>
        <w:rPr>
          <w:color w:val="000000"/>
        </w:rPr>
        <w:t xml:space="preserve"> т</w:t>
      </w:r>
      <w:r>
        <w:rPr>
          <w:color w:val="000000"/>
          <w:lang w:val="uk-UA"/>
        </w:rPr>
        <w:t>і</w:t>
      </w:r>
      <w:r>
        <w:rPr>
          <w:color w:val="000000"/>
        </w:rPr>
        <w:t>льк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ц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м, то  </w:t>
      </w:r>
      <w:r>
        <w:rPr>
          <w:color w:val="000000"/>
          <w:position w:val="-6"/>
        </w:rPr>
        <w:object>
          <v:shape id="_x0000_i1039" o:spt="75" type="#_x0000_t75" style="height:15pt;width:42.95pt;" o:ole="t" filled="f" o:preferrelative="t" stroked="f" coordsize="21600,21600">
            <v:path/>
            <v:fill on="f" alignshape="1" focussize="0,0"/>
            <v:stroke on="f"/>
            <v:imagedata r:id="rId34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40" r:id="rId33">
            <o:LockedField>false</o:LockedField>
          </o:OLEObject>
        </w:object>
      </w:r>
    </w:p>
    <w:p>
      <w:pPr>
        <w:tabs>
          <w:tab w:val="left" w:pos="1260"/>
        </w:tabs>
        <w:ind w:firstLine="720"/>
        <w:jc w:val="center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b/>
          <w:color w:val="000000"/>
        </w:rPr>
        <w:t>При</w:t>
      </w:r>
      <w:r>
        <w:rPr>
          <w:b/>
          <w:color w:val="000000"/>
          <w:lang w:val="uk-UA"/>
        </w:rPr>
        <w:t>клад</w:t>
      </w:r>
      <w:r>
        <w:rPr>
          <w:rFonts w:hint="default"/>
          <w:b/>
          <w:color w:val="000000"/>
          <w:lang w:val="uk-UA"/>
        </w:rPr>
        <w:t xml:space="preserve"> </w:t>
      </w:r>
      <w:r>
        <w:rPr>
          <w:b/>
          <w:color w:val="000000"/>
        </w:rPr>
        <w:t>4.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rFonts w:hint="default"/>
          <w:color w:val="000000"/>
          <w:lang w:val="uk-UA"/>
        </w:rPr>
        <w:t xml:space="preserve"> результатів випадкових спостережень п</w:t>
      </w:r>
      <w:r>
        <w:rPr>
          <w:color w:val="000000"/>
        </w:rPr>
        <w:t xml:space="preserve">ри </w:t>
      </w:r>
      <w:r>
        <w:rPr>
          <w:color w:val="000000"/>
          <w:lang w:val="uk-UA"/>
        </w:rPr>
        <w:t>вимірювані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сил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</w:t>
      </w:r>
      <w:r>
        <w:rPr>
          <w:color w:val="000000"/>
        </w:rPr>
        <w:t>т</w:t>
      </w:r>
      <w:r>
        <w:rPr>
          <w:color w:val="000000"/>
          <w:lang w:val="uk-UA"/>
        </w:rPr>
        <w:t>руму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р</w:t>
      </w:r>
      <w:r>
        <w:rPr>
          <w:color w:val="000000"/>
          <w:lang w:val="uk-UA"/>
        </w:rPr>
        <w:t>озподілені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р</w:t>
      </w:r>
      <w:r>
        <w:rPr>
          <w:color w:val="000000"/>
          <w:lang w:val="uk-UA"/>
        </w:rPr>
        <w:t>і</w:t>
      </w:r>
      <w:r>
        <w:rPr>
          <w:color w:val="000000"/>
        </w:rPr>
        <w:t>вном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рно в </w:t>
      </w:r>
      <w:r>
        <w:rPr>
          <w:color w:val="000000"/>
          <w:lang w:val="uk-UA"/>
        </w:rPr>
        <w:t>і</w:t>
      </w:r>
      <w:r>
        <w:rPr>
          <w:color w:val="000000"/>
        </w:rPr>
        <w:t>нтервал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</w:t>
      </w:r>
      <w:r>
        <w:rPr>
          <w:color w:val="000000"/>
        </w:rPr>
        <w:t xml:space="preserve"> -1 до + 3 мА. </w:t>
      </w:r>
      <w:r>
        <w:rPr>
          <w:color w:val="000000"/>
          <w:lang w:val="uk-UA"/>
        </w:rPr>
        <w:t>Визначити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 систематич</w:t>
      </w:r>
      <w:r>
        <w:rPr>
          <w:color w:val="000000"/>
          <w:lang w:val="uk-UA"/>
        </w:rPr>
        <w:t>н</w:t>
      </w:r>
      <w:r>
        <w:rPr>
          <w:color w:val="000000"/>
        </w:rPr>
        <w:t>у по</w:t>
      </w:r>
      <w:r>
        <w:rPr>
          <w:color w:val="000000"/>
          <w:lang w:val="uk-UA"/>
        </w:rPr>
        <w:t>хибку</w:t>
      </w:r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ювання</w:t>
      </w:r>
      <w:r>
        <w:rPr>
          <w:color w:val="000000"/>
        </w:rPr>
        <w:t>,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юва</w:t>
      </w:r>
      <w:r>
        <w:rPr>
          <w:color w:val="000000"/>
        </w:rPr>
        <w:t>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в</w:t>
      </w:r>
      <w:r>
        <w:rPr>
          <w:color w:val="000000"/>
          <w:lang w:val="uk-UA"/>
        </w:rPr>
        <w:t>і</w:t>
      </w:r>
      <w:r>
        <w:rPr>
          <w:color w:val="000000"/>
        </w:rPr>
        <w:t>ро</w:t>
      </w:r>
      <w:r>
        <w:rPr>
          <w:color w:val="000000"/>
          <w:lang w:val="uk-UA"/>
        </w:rPr>
        <w:t>гідність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виправлений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результат </w:t>
      </w:r>
      <w:r>
        <w:rPr>
          <w:color w:val="000000"/>
          <w:lang w:val="uk-UA"/>
        </w:rPr>
        <w:t>вимірювання</w:t>
      </w:r>
      <w:r>
        <w:rPr>
          <w:rFonts w:hint="default"/>
          <w:color w:val="000000"/>
          <w:lang w:val="uk-UA"/>
        </w:rPr>
        <w:t xml:space="preserve"> відрізняється від дійсного </w:t>
      </w:r>
      <w:r>
        <w:rPr>
          <w:color w:val="000000"/>
        </w:rPr>
        <w:t>значен</w:t>
      </w:r>
      <w:r>
        <w:rPr>
          <w:color w:val="000000"/>
          <w:lang w:val="uk-UA"/>
        </w:rPr>
        <w:t>н</w:t>
      </w:r>
      <w:r>
        <w:rPr>
          <w:color w:val="000000"/>
        </w:rPr>
        <w:t>я не б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r>
        <w:rPr>
          <w:color w:val="000000"/>
          <w:lang w:val="uk-UA"/>
        </w:rPr>
        <w:t>ьш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ніж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на ± </w:t>
      </w:r>
      <w:r>
        <w:rPr>
          <w:rFonts w:hint="default"/>
          <w:color w:val="000000"/>
          <w:lang w:val="uk-UA"/>
        </w:rPr>
        <w:t>2</w:t>
      </w:r>
      <w:r>
        <w:rPr>
          <w:color w:val="000000"/>
        </w:rPr>
        <w:t xml:space="preserve"> мА. </w:t>
      </w:r>
    </w:p>
    <w:p>
      <w:pPr>
        <w:tabs>
          <w:tab w:val="left" w:pos="1260"/>
        </w:tabs>
        <w:ind w:firstLine="720"/>
        <w:jc w:val="center"/>
        <w:rPr>
          <w:b/>
          <w:color w:val="000000"/>
        </w:rPr>
      </w:pPr>
    </w:p>
    <w:p>
      <w:pPr>
        <w:tabs>
          <w:tab w:val="left" w:pos="1260"/>
        </w:tabs>
        <w:ind w:firstLine="720"/>
        <w:jc w:val="center"/>
        <w:rPr>
          <w:b/>
          <w:color w:val="000000"/>
        </w:rPr>
      </w:pPr>
    </w:p>
    <w:p>
      <w:pPr>
        <w:tabs>
          <w:tab w:val="left" w:pos="1260"/>
        </w:tabs>
        <w:ind w:firstLine="720"/>
        <w:jc w:val="center"/>
        <w:rPr>
          <w:rFonts w:hint="default"/>
          <w:b/>
          <w:color w:val="000000"/>
          <w:lang w:val="uk-UA"/>
        </w:rPr>
      </w:pPr>
      <w:bookmarkStart w:id="1" w:name="_GoBack"/>
      <w:bookmarkEnd w:id="1"/>
      <w:r>
        <w:rPr>
          <w:b/>
          <w:color w:val="000000"/>
        </w:rPr>
        <w:t>Р</w:t>
      </w:r>
      <w:r>
        <w:rPr>
          <w:b/>
          <w:color w:val="000000"/>
          <w:lang w:val="uk-UA"/>
        </w:rPr>
        <w:t>і</w:t>
      </w:r>
      <w:r>
        <w:rPr>
          <w:b/>
          <w:color w:val="000000"/>
        </w:rPr>
        <w:t>шен</w:t>
      </w:r>
      <w:r>
        <w:rPr>
          <w:b/>
          <w:color w:val="000000"/>
          <w:lang w:val="uk-UA"/>
        </w:rPr>
        <w:t>ня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color w:val="000000"/>
          <w:lang w:val="uk-UA"/>
        </w:rPr>
        <w:t>Враховуючи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щ</w:t>
      </w:r>
      <w:r>
        <w:rPr>
          <w:color w:val="000000"/>
        </w:rPr>
        <w:t>о для р</w:t>
      </w:r>
      <w:r>
        <w:rPr>
          <w:color w:val="000000"/>
          <w:lang w:val="uk-UA"/>
        </w:rPr>
        <w:t>і</w:t>
      </w:r>
      <w:r>
        <w:rPr>
          <w:color w:val="000000"/>
        </w:rPr>
        <w:t>вном</w:t>
      </w:r>
      <w:r>
        <w:rPr>
          <w:color w:val="000000"/>
          <w:lang w:val="uk-UA"/>
        </w:rPr>
        <w:t>і</w:t>
      </w:r>
      <w:r>
        <w:rPr>
          <w:color w:val="000000"/>
        </w:rPr>
        <w:t>рного р</w:t>
      </w:r>
      <w:r>
        <w:rPr>
          <w:color w:val="000000"/>
          <w:lang w:val="uk-UA"/>
        </w:rPr>
        <w:t>озподілу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по</w:t>
      </w:r>
      <w:r>
        <w:rPr>
          <w:color w:val="000000"/>
          <w:lang w:val="uk-UA"/>
        </w:rPr>
        <w:t>хибок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вн</w:t>
      </w:r>
      <w:r>
        <w:rPr>
          <w:color w:val="000000"/>
        </w:rPr>
        <w:t>а в</w:t>
      </w:r>
      <w:r>
        <w:rPr>
          <w:color w:val="000000"/>
          <w:lang w:val="uk-UA"/>
        </w:rPr>
        <w:t>і</w:t>
      </w:r>
      <w:r>
        <w:rPr>
          <w:color w:val="000000"/>
        </w:rPr>
        <w:t>ро</w:t>
      </w:r>
      <w:r>
        <w:rPr>
          <w:color w:val="000000"/>
          <w:lang w:val="uk-UA"/>
        </w:rPr>
        <w:t>гідність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появи по</w:t>
      </w:r>
      <w:r>
        <w:rPr>
          <w:color w:val="000000"/>
          <w:lang w:val="uk-UA"/>
        </w:rPr>
        <w:t>хибок</w:t>
      </w:r>
      <w:r>
        <w:rPr>
          <w:rFonts w:hint="default"/>
          <w:color w:val="000000"/>
          <w:lang w:val="uk-UA"/>
        </w:rPr>
        <w:t xml:space="preserve"> у в</w:t>
      </w:r>
      <w:r>
        <w:rPr>
          <w:color w:val="000000"/>
        </w:rPr>
        <w:t>казаном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і</w:t>
      </w:r>
      <w:r>
        <w:rPr>
          <w:color w:val="000000"/>
        </w:rPr>
        <w:t>нтервал</w:t>
      </w:r>
      <w:r>
        <w:rPr>
          <w:color w:val="000000"/>
          <w:lang w:val="uk-UA"/>
        </w:rPr>
        <w:t>і</w:t>
      </w:r>
      <w:r>
        <w:rPr>
          <w:rFonts w:hint="default"/>
          <w:color w:val="000000"/>
          <w:lang w:val="uk-UA"/>
        </w:rPr>
        <w:t xml:space="preserve"> визначається як</w:t>
      </w:r>
      <w:r>
        <w:rPr>
          <w:color w:val="000000"/>
        </w:rPr>
        <w:t xml:space="preserve"> 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firstLine="720"/>
        <w:jc w:val="center"/>
        <w:rPr>
          <w:rFonts w:hint="default"/>
          <w:color w:val="000000"/>
          <w:lang w:val="uk-UA"/>
        </w:rPr>
      </w:pPr>
      <w:r>
        <w:rPr>
          <w:color w:val="000000"/>
          <w:position w:val="-30"/>
        </w:rPr>
        <w:object>
          <v:shape id="_x0000_i1040" o:spt="75" type="#_x0000_t75" style="height:46.3pt;width:90.2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3" ShapeID="_x0000_i1040" DrawAspect="Content" ObjectID="_1468075741" r:id="rId35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uk-UA"/>
        </w:rPr>
        <w:t xml:space="preserve">  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 </w:t>
      </w:r>
      <w:r>
        <w:rPr>
          <w:color w:val="000000"/>
          <w:position w:val="-30"/>
        </w:rPr>
        <w:object>
          <v:shape id="_x0000_i1041" o:spt="75" type="#_x0000_t75" style="height:44.4pt;width:230.3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3" ShapeID="_x0000_i1041" DrawAspect="Content" ObjectID="_1468075742" r:id="rId37">
            <o:LockedField>false</o:LockedField>
          </o:OLEObject>
        </w:object>
      </w:r>
      <w:r>
        <w:rPr>
          <w:rFonts w:hint="default"/>
          <w:color w:val="000000"/>
          <w:lang w:val="uk-UA"/>
        </w:rPr>
        <w:t xml:space="preserve"> </w:t>
      </w:r>
    </w:p>
    <w:p>
      <w:pPr>
        <w:tabs>
          <w:tab w:val="left" w:pos="1260"/>
        </w:tabs>
        <w:ind w:firstLine="720"/>
        <w:jc w:val="center"/>
        <w:rPr>
          <w:color w:val="000000"/>
        </w:rPr>
      </w:pPr>
    </w:p>
    <w:p>
      <w:pPr>
        <w:tabs>
          <w:tab w:val="left" w:pos="1260"/>
        </w:tabs>
        <w:ind w:firstLine="0"/>
        <w:rPr>
          <w:color w:val="000000"/>
        </w:rPr>
      </w:pPr>
      <w:r>
        <w:rPr>
          <w:color w:val="000000"/>
          <w:lang w:val="uk-UA"/>
        </w:rPr>
        <w:t>і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>найдем</w:t>
      </w:r>
      <w:r>
        <w:rPr>
          <w:color w:val="000000"/>
          <w:lang w:val="uk-UA"/>
        </w:rPr>
        <w:t>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щільність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р</w:t>
      </w:r>
      <w:r>
        <w:rPr>
          <w:color w:val="000000"/>
          <w:lang w:val="uk-UA"/>
        </w:rPr>
        <w:t>озподілу</w:t>
      </w:r>
      <w:r>
        <w:rPr>
          <w:color w:val="000000"/>
        </w:rPr>
        <w:t xml:space="preserve">: </w:t>
      </w: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firstLine="0"/>
        <w:jc w:val="center"/>
        <w:rPr>
          <w:color w:val="000000"/>
        </w:rPr>
      </w:pPr>
      <w:r>
        <w:rPr>
          <w:color w:val="000000"/>
          <w:position w:val="-30"/>
        </w:rPr>
        <w:object>
          <v:shape id="_x0000_i1042" o:spt="75" type="#_x0000_t75" style="height:41.45pt;width:342.8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42" DrawAspect="Content" ObjectID="_1468075743" r:id="rId39">
            <o:LockedField>false</o:LockedField>
          </o:OLEObject>
        </w:object>
      </w:r>
    </w:p>
    <w:p>
      <w:pPr>
        <w:tabs>
          <w:tab w:val="left" w:pos="1260"/>
        </w:tabs>
        <w:ind w:firstLine="720"/>
        <w:jc w:val="center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0"/>
        <w:rPr>
          <w:rFonts w:hint="default"/>
          <w:color w:val="000000"/>
          <w:lang w:val="uk-UA"/>
        </w:rPr>
      </w:pPr>
      <w:r>
        <w:rPr>
          <w:color w:val="000000"/>
          <w:lang w:val="uk-UA"/>
        </w:rPr>
        <w:t>А</w:t>
      </w:r>
      <w:r>
        <w:rPr>
          <w:color w:val="000000"/>
        </w:rPr>
        <w:t>бсолютн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систематич</w:t>
      </w:r>
      <w:r>
        <w:rPr>
          <w:color w:val="000000"/>
          <w:lang w:val="uk-UA"/>
        </w:rPr>
        <w:t>ну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хибку</w:t>
      </w:r>
      <w:r>
        <w:rPr>
          <w:color w:val="000000"/>
        </w:rPr>
        <w:t xml:space="preserve"> </w:t>
      </w:r>
      <w:r>
        <w:rPr>
          <w:position w:val="-12"/>
        </w:rPr>
        <w:object>
          <v:shape id="_x0000_i1043" o:spt="75" type="#_x0000_t75" style="height:18.9pt;width:28.3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3" DrawAspect="Content" ObjectID="_1468075744" r:id="rId41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та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color w:val="000000"/>
          <w:position w:val="-6"/>
        </w:rPr>
        <w:object>
          <v:shape id="_x0000_i1044" o:spt="75" type="#_x0000_t75" style="height:15pt;width:12.5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44" DrawAspect="Content" ObjectID="_1468075745" r:id="rId43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обрахуємо</w:t>
      </w:r>
      <w:r>
        <w:rPr>
          <w:rFonts w:hint="default"/>
          <w:color w:val="000000"/>
          <w:lang w:val="uk-UA"/>
        </w:rPr>
        <w:t xml:space="preserve"> у відповіднос-ті до ї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>визначення</w:t>
      </w:r>
      <w:r>
        <w:rPr>
          <w:rFonts w:hint="default"/>
          <w:color w:val="000000"/>
          <w:lang w:val="uk-UA"/>
        </w:rPr>
        <w:t xml:space="preserve"> за </w:t>
      </w:r>
      <w:r>
        <w:rPr>
          <w:color w:val="000000"/>
        </w:rPr>
        <w:t>формулам</w:t>
      </w:r>
      <w:r>
        <w:rPr>
          <w:color w:val="000000"/>
          <w:lang w:val="uk-UA"/>
        </w:rPr>
        <w:t>и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tabs>
          <w:tab w:val="left" w:pos="1260"/>
        </w:tabs>
        <w:ind w:firstLine="720"/>
        <w:jc w:val="center"/>
        <w:rPr>
          <w:color w:val="000000"/>
        </w:rPr>
      </w:pPr>
      <w:r>
        <w:rPr>
          <w:color w:val="000000"/>
          <w:position w:val="-30"/>
        </w:rPr>
        <w:object>
          <v:shape id="_x0000_i1045" o:spt="75" type="#_x0000_t75" style="height:39.75pt;width:210.7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3" ShapeID="_x0000_i1045" DrawAspect="Content" ObjectID="_1468075746" r:id="rId45">
            <o:LockedField>false</o:LockedField>
          </o:OLEObject>
        </w:object>
      </w:r>
    </w:p>
    <w:p>
      <w:pPr>
        <w:tabs>
          <w:tab w:val="left" w:pos="1260"/>
        </w:tabs>
        <w:ind w:firstLine="720"/>
        <w:jc w:val="center"/>
        <w:rPr>
          <w:color w:val="000000"/>
        </w:rPr>
      </w:pPr>
    </w:p>
    <w:p>
      <w:pPr>
        <w:tabs>
          <w:tab w:val="left" w:pos="1260"/>
        </w:tabs>
        <w:ind w:firstLine="720"/>
        <w:jc w:val="center"/>
        <w:rPr>
          <w:color w:val="000000"/>
        </w:rPr>
      </w:pPr>
      <w:r>
        <w:rPr>
          <w:color w:val="000000"/>
          <w:position w:val="-32"/>
        </w:rPr>
        <w:object>
          <v:shape id="_x0000_i1046" o:spt="75" type="#_x0000_t75" style="height:44.05pt;width:436.2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3" ShapeID="_x0000_i1046" DrawAspect="Content" ObjectID="_1468075747" r:id="rId47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position w:val="-12"/>
        </w:rPr>
        <w:object>
          <v:shape id="_x0000_i1047" o:spt="75" type="#_x0000_t75" style="height:19pt;width:10pt;" o:ole="t" filled="f" o:preferrelative="t" stroked="f" coordsize="21600,21600">
            <v:path/>
            <v:fill on="f" alignshape="1" focussize="0,0"/>
            <v:stroke on="f"/>
            <v:imagedata r:id="rId50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48" r:id="rId49">
            <o:LockedField>false</o:LockedField>
          </o:OLEObject>
        </w:object>
      </w:r>
    </w:p>
    <w:p>
      <w:pPr>
        <w:tabs>
          <w:tab w:val="left" w:pos="1260"/>
        </w:tabs>
        <w:ind w:firstLine="720"/>
        <w:jc w:val="center"/>
        <w:rPr>
          <w:color w:val="000000"/>
        </w:rPr>
      </w:pPr>
    </w:p>
    <w:p>
      <w:pPr>
        <w:tabs>
          <w:tab w:val="left" w:pos="1260"/>
        </w:tabs>
        <w:ind w:left="0" w:leftChars="0" w:firstLine="560" w:firstLineChars="0"/>
        <w:rPr>
          <w:color w:val="000000"/>
        </w:rPr>
      </w:pPr>
      <w:r>
        <w:rPr>
          <w:color w:val="000000"/>
        </w:rPr>
        <w:t>Дов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ч</w:t>
      </w:r>
      <w:r>
        <w:rPr>
          <w:color w:val="000000"/>
        </w:rPr>
        <w:t>у в</w:t>
      </w:r>
      <w:r>
        <w:rPr>
          <w:color w:val="000000"/>
          <w:lang w:val="uk-UA"/>
        </w:rPr>
        <w:t>і</w:t>
      </w:r>
      <w:r>
        <w:rPr>
          <w:color w:val="000000"/>
        </w:rPr>
        <w:t>ро</w:t>
      </w:r>
      <w:r>
        <w:rPr>
          <w:color w:val="000000"/>
          <w:lang w:val="uk-UA"/>
        </w:rPr>
        <w:t>гідність</w:t>
      </w:r>
      <w:r>
        <w:rPr>
          <w:rFonts w:hint="default"/>
          <w:color w:val="000000"/>
          <w:lang w:val="uk-UA"/>
        </w:rPr>
        <w:t xml:space="preserve"> визначимо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скориставшись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формуло</w:t>
      </w:r>
      <w:r>
        <w:rPr>
          <w:color w:val="000000"/>
          <w:lang w:val="uk-UA"/>
        </w:rPr>
        <w:t>ю</w:t>
      </w:r>
    </w:p>
    <w:p>
      <w:pPr>
        <w:tabs>
          <w:tab w:val="left" w:pos="1260"/>
        </w:tabs>
        <w:ind w:firstLine="720"/>
        <w:jc w:val="center"/>
        <w:rPr>
          <w:color w:val="000000"/>
        </w:rPr>
      </w:pPr>
    </w:p>
    <w:p>
      <w:pPr>
        <w:ind w:left="0" w:leftChars="0" w:firstLine="0" w:firstLineChars="0"/>
        <w:jc w:val="center"/>
        <w:rPr>
          <w:color w:val="000000"/>
        </w:rPr>
      </w:pPr>
      <w:r>
        <w:rPr>
          <w:rFonts w:hint="default"/>
          <w:color w:val="000000"/>
          <w:lang w:val="uk-UA"/>
        </w:rPr>
        <w:t xml:space="preserve">          </w:t>
      </w:r>
      <w:r>
        <w:rPr>
          <w:color w:val="000000"/>
          <w:position w:val="-10"/>
        </w:rPr>
        <w:object>
          <v:shape id="_x0000_i1048" o:spt="75" type="#_x0000_t75" style="height:17pt;width:9pt;" o:ole="t" filled="f" o:preferrelative="t" stroked="f" coordsize="21600,21600">
            <v:path/>
            <v:fill on="f" alignshape="1" focussize="0,0"/>
            <v:stroke on="f"/>
            <v:imagedata r:id="rId52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49" r:id="rId51">
            <o:LockedField>false</o:LockedField>
          </o:OLEObject>
        </w:object>
      </w:r>
      <w:r>
        <w:rPr>
          <w:color w:val="000000"/>
          <w:position w:val="-30"/>
        </w:rPr>
        <w:object>
          <v:shape id="_x0000_i1049" o:spt="75" type="#_x0000_t75" style="height:43.6pt;width:276.0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3" ShapeID="_x0000_i1049" DrawAspect="Content" ObjectID="_1468075750" r:id="rId53">
            <o:LockedField>false</o:LockedField>
          </o:OLEObject>
        </w:object>
      </w: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tabs>
          <w:tab w:val="left" w:pos="1260"/>
        </w:tabs>
        <w:ind w:firstLine="0"/>
        <w:rPr>
          <w:color w:val="000000"/>
        </w:rPr>
      </w:pPr>
    </w:p>
    <w:p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</w:rPr>
        <w:t>начен</w:t>
      </w:r>
      <w:r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</w:rPr>
        <w:t>я нормовано</w:t>
      </w:r>
      <w:r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</w:rPr>
        <w:t xml:space="preserve"> функц</w:t>
      </w:r>
      <w:r>
        <w:rPr>
          <w:b/>
          <w:sz w:val="28"/>
          <w:szCs w:val="28"/>
          <w:lang w:val="uk-UA"/>
        </w:rPr>
        <w:t>ії</w:t>
      </w:r>
      <w:r>
        <w:rPr>
          <w:b/>
          <w:sz w:val="28"/>
          <w:szCs w:val="28"/>
        </w:rPr>
        <w:t xml:space="preserve"> Лапласа  </w:t>
      </w:r>
      <w:r>
        <w:rPr>
          <w:b/>
          <w:position w:val="-36"/>
          <w:sz w:val="28"/>
          <w:szCs w:val="28"/>
        </w:rPr>
        <w:object>
          <v:shape id="_x0000_i1050" o:spt="75" type="#_x0000_t75" style="height:42.95pt;width:131pt;" o:ole="t" fillcolor="#000011" filled="f" o:preferrelative="t" stroked="f" coordsize="21600,21600">
            <v:path/>
            <v:fill on="f" alignshape="1" focussize="0,0"/>
            <v:stroke on="f"/>
            <v:imagedata r:id="rId56" grayscale="f" bilevel="f" o:title=""/>
            <o:lock v:ext="edit" aspectratio="t"/>
            <w10:wrap type="none"/>
            <w10:anchorlock/>
          </v:shape>
          <o:OLEObject Type="Embed" ProgID="Equation.3" ShapeID="_x0000_i1050" DrawAspect="Content" ObjectID="_1468075751" r:id="rId55">
            <o:LockedField>false</o:LockedField>
          </o:OLEObject>
        </w:object>
      </w:r>
    </w:p>
    <w:p>
      <w:pPr>
        <w:shd w:val="clear" w:color="auto" w:fill="FFFFFF"/>
        <w:jc w:val="both"/>
        <w:rPr>
          <w:rFonts w:hint="default"/>
          <w:snapToGrid w:val="0"/>
          <w:sz w:val="24"/>
          <w:u w:val="single"/>
          <w:lang w:val="uk-UA"/>
        </w:rPr>
      </w:pPr>
      <w:r>
        <w:rPr>
          <w:rFonts w:hint="default"/>
          <w:snapToGrid w:val="0"/>
          <w:sz w:val="24"/>
          <w:lang w:val="uk-UA"/>
        </w:rPr>
        <w:t xml:space="preserve">  </w:t>
      </w:r>
      <w:r>
        <w:rPr>
          <w:rFonts w:hint="default"/>
          <w:snapToGrid w:val="0"/>
          <w:sz w:val="24"/>
          <w:u w:val="single"/>
          <w:lang w:val="uk-UA"/>
        </w:rPr>
        <w:t xml:space="preserve"> </w:t>
      </w:r>
      <w:r>
        <w:rPr>
          <w:rFonts w:hint="default"/>
          <w:b/>
          <w:bCs/>
          <w:snapToGrid w:val="0"/>
          <w:sz w:val="24"/>
          <w:u w:val="single"/>
          <w:lang w:val="uk-UA"/>
        </w:rPr>
        <w:t>Зверніть увагу!</w:t>
      </w:r>
      <w:r>
        <w:rPr>
          <w:rFonts w:hint="default"/>
          <w:snapToGrid w:val="0"/>
          <w:sz w:val="24"/>
          <w:u w:val="single"/>
          <w:lang w:val="uk-UA"/>
        </w:rPr>
        <w:t xml:space="preserve"> Всі значення нормованої функції Лапласа менші за 0,5 (тобто  0,...) </w:t>
      </w:r>
    </w:p>
    <w:p>
      <w:pPr>
        <w:shd w:val="clear" w:color="auto" w:fill="FFFFFF"/>
        <w:jc w:val="both"/>
        <w:rPr>
          <w:snapToGrid w:val="0"/>
          <w:sz w:val="24"/>
        </w:rPr>
      </w:pPr>
    </w:p>
    <w:tbl>
      <w:tblPr>
        <w:tblStyle w:val="5"/>
        <w:tblW w:w="9782" w:type="dxa"/>
        <w:tblInd w:w="13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57"/>
        <w:gridCol w:w="993"/>
        <w:gridCol w:w="980"/>
        <w:gridCol w:w="912"/>
        <w:gridCol w:w="913"/>
        <w:gridCol w:w="935"/>
        <w:gridCol w:w="883"/>
        <w:gridCol w:w="893"/>
        <w:gridCol w:w="883"/>
        <w:gridCol w:w="883"/>
        <w:gridCol w:w="95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Z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0,00000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00399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00798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01197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  <w:r>
              <w:rPr>
                <w:rFonts w:hint="default"/>
                <w:snapToGrid w:val="0"/>
                <w:sz w:val="24"/>
                <w:lang w:val="uk-UA"/>
              </w:rPr>
              <w:t>,0</w:t>
            </w:r>
            <w:r>
              <w:rPr>
                <w:snapToGrid w:val="0"/>
                <w:sz w:val="24"/>
              </w:rPr>
              <w:t>1595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01994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02392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02790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03188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rFonts w:hint="default"/>
                <w:snapToGrid w:val="0"/>
                <w:color w:val="000000"/>
                <w:sz w:val="24"/>
                <w:lang w:val="uk-UA"/>
              </w:rPr>
              <w:t>0,</w:t>
            </w:r>
            <w:r>
              <w:rPr>
                <w:snapToGrid w:val="0"/>
                <w:color w:val="000000"/>
                <w:sz w:val="24"/>
              </w:rPr>
              <w:t>03586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03983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04380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04776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05172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05567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05962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06356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06749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07142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07535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84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07926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08317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08706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09095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09483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09871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10257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10642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11026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11409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11791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12172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12552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12930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13307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13683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14058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14431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14803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15173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15542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15910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16276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16640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17003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17364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17724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18082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18439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18793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19146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19497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19847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20194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20540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20884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21226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21566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21904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22240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22575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22907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23237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23565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23891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24215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24537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24857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25175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25490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3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25804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26115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26424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26730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27035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27337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27637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27935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28230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28524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374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28814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29103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29389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29673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29955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30234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30511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30785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31057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31327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3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3 1594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31859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32121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32381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32639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32894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33147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33398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33646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33891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34134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34375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34614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34850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35083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35314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35543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35769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35993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36214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36433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36650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36864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37076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37286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37493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37698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37900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38100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38298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1,2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38493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38686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38877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39065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39251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39435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39617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39796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39973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40147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2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40320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40490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40658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40824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40988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41149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41309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41466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41621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41774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41924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42073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42220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42364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42507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42647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42786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42922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43056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43189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43319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43448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43574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43699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43822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43943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44062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44179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44295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44408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35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44520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44630   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44738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44845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44950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45053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45154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45254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45352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45449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34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45543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45637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45728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45818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45907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45994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46080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46164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46246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46327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46407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46485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46562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46638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46712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46784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46856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46926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46995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47062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2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47128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47193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47257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47320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47381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47441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47500 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47558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47615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47670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22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 2,0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47725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47778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47831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47882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47932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47982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48030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48077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48124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48169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48214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48257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48300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48341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48382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48422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48461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48500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48537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48574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6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48610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48645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48679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48713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48745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48778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48809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48840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48870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48899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84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48928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48956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48983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49010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49036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49061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49086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49111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49134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49158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49180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49202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49224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49245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49266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49286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49305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49324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49343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49361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49379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49396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49413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49430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49446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49461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49477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49492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49506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49520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49534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49547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49560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49573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49585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49598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49609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49621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49632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49643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49653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49664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49674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49683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49693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49702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49711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49720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49728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49736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49744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49752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49760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49767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49774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49781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49788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49795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49801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49807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2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right="-190" w:rightChars="-68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49813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49819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49825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49831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49836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49841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49846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49851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49856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ind w:left="0" w:leftChars="0" w:firstLine="0" w:firstLineChars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490861</w:t>
            </w:r>
          </w:p>
        </w:tc>
      </w:tr>
    </w:tbl>
    <w:p>
      <w:pPr>
        <w:shd w:val="clear" w:color="auto" w:fill="FFFFFF"/>
        <w:jc w:val="both"/>
        <w:rPr>
          <w:snapToGrid w:val="0"/>
          <w:sz w:val="24"/>
        </w:rPr>
      </w:pPr>
    </w:p>
    <w:p>
      <w:pPr>
        <w:tabs>
          <w:tab w:val="left" w:pos="1260"/>
        </w:tabs>
        <w:ind w:left="0" w:leftChars="0" w:firstLine="0" w:firstLineChars="0"/>
        <w:jc w:val="center"/>
        <w:rPr>
          <w:b/>
          <w:color w:val="000000"/>
          <w:sz w:val="32"/>
          <w:szCs w:val="32"/>
        </w:rPr>
      </w:pPr>
    </w:p>
    <w:p>
      <w:pPr>
        <w:tabs>
          <w:tab w:val="left" w:pos="1260"/>
        </w:tabs>
        <w:ind w:firstLine="720"/>
        <w:jc w:val="center"/>
        <w:rPr>
          <w:rFonts w:hint="default"/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</w:t>
      </w:r>
      <w:r>
        <w:rPr>
          <w:rFonts w:hint="default"/>
          <w:b/>
          <w:color w:val="000000"/>
          <w:sz w:val="32"/>
          <w:szCs w:val="32"/>
          <w:lang w:val="uk-UA"/>
        </w:rPr>
        <w:t xml:space="preserve"> для гр. 310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ind w:left="0" w:leftChars="0" w:firstLine="561" w:firstLineChars="0"/>
        <w:textAlignment w:val="auto"/>
        <w:rPr>
          <w:color w:val="000000"/>
        </w:rPr>
      </w:pPr>
      <w:r>
        <w:rPr>
          <w:color w:val="000000"/>
        </w:rPr>
        <w:t>Результат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багато</w:t>
      </w:r>
      <w:r>
        <w:rPr>
          <w:color w:val="000000"/>
        </w:rPr>
        <w:t>кратн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>спостережень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>вимірювані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сили</w:t>
      </w:r>
      <w:r>
        <w:rPr>
          <w:rFonts w:hint="default"/>
          <w:color w:val="000000"/>
          <w:lang w:val="uk-UA"/>
        </w:rPr>
        <w:t xml:space="preserve"> струму </w:t>
      </w:r>
      <w:r>
        <w:rPr>
          <w:color w:val="000000"/>
        </w:rPr>
        <w:t xml:space="preserve">ам-перметром </w:t>
      </w:r>
      <w:r>
        <w:rPr>
          <w:color w:val="000000"/>
          <w:lang w:val="uk-UA"/>
        </w:rPr>
        <w:t>містять</w:t>
      </w:r>
      <w:r>
        <w:rPr>
          <w:rFonts w:hint="default"/>
          <w:color w:val="000000"/>
          <w:lang w:val="uk-UA"/>
        </w:rPr>
        <w:t xml:space="preserve"> випадкову складову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яка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р</w:t>
      </w:r>
      <w:r>
        <w:rPr>
          <w:color w:val="000000"/>
          <w:lang w:val="uk-UA"/>
        </w:rPr>
        <w:t>оз</w:t>
      </w:r>
      <w:r>
        <w:rPr>
          <w:color w:val="000000"/>
        </w:rPr>
        <w:t>п</w:t>
      </w:r>
      <w:r>
        <w:rPr>
          <w:color w:val="000000"/>
          <w:lang w:val="uk-UA"/>
        </w:rPr>
        <w:t>оділена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за</w:t>
      </w:r>
      <w:r>
        <w:rPr>
          <w:color w:val="000000"/>
        </w:rPr>
        <w:t xml:space="preserve"> нормальн</w:t>
      </w:r>
      <w:r>
        <w:rPr>
          <w:color w:val="000000"/>
          <w:lang w:val="uk-UA"/>
        </w:rPr>
        <w:t>и</w:t>
      </w:r>
      <w:r>
        <w:rPr>
          <w:color w:val="000000"/>
        </w:rPr>
        <w:t>м закон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color w:val="000000"/>
          <w:position w:val="-14"/>
        </w:rPr>
        <w:object>
          <v:shape id="_x0000_i1051" o:spt="75" type="#_x0000_t75" style="height:21.85pt;width:118.2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3" ShapeID="_x0000_i1051" DrawAspect="Content" ObjectID="_1468075752" r:id="rId57">
            <o:LockedField>false</o:LockedField>
          </o:OLEObject>
        </w:object>
      </w:r>
      <w:r>
        <w:rPr>
          <w:color w:val="000000"/>
          <w:lang w:val="uk-UA"/>
        </w:rPr>
        <w:t>Визначити</w:t>
      </w:r>
      <w:r>
        <w:rPr>
          <w:rFonts w:hint="default"/>
          <w:color w:val="000000"/>
          <w:lang w:val="uk-UA"/>
        </w:rPr>
        <w:t xml:space="preserve"> вірогідність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з</w:t>
      </w:r>
      <w:r>
        <w:rPr>
          <w:rFonts w:hint="default"/>
          <w:color w:val="000000"/>
          <w:lang w:val="uk-UA"/>
        </w:rPr>
        <w:t xml:space="preserve"> якою похибка</w:t>
      </w:r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вимірювання</w:t>
      </w:r>
      <w:r>
        <w:rPr>
          <w:rFonts w:hint="default"/>
          <w:color w:val="000000"/>
          <w:lang w:val="uk-UA"/>
        </w:rPr>
        <w:t xml:space="preserve"> сили струму </w:t>
      </w:r>
      <w:r>
        <w:rPr>
          <w:color w:val="000000"/>
        </w:rPr>
        <w:t>п</w:t>
      </w:r>
      <w:r>
        <w:rPr>
          <w:color w:val="000000"/>
          <w:lang w:val="uk-UA"/>
        </w:rPr>
        <w:t>е</w:t>
      </w:r>
      <w:r>
        <w:rPr>
          <w:color w:val="000000"/>
        </w:rPr>
        <w:t>рев</w:t>
      </w:r>
      <w:r>
        <w:rPr>
          <w:color w:val="000000"/>
          <w:lang w:val="uk-UA"/>
        </w:rPr>
        <w:t>ищить</w:t>
      </w:r>
      <w:r>
        <w:rPr>
          <w:color w:val="000000"/>
        </w:rPr>
        <w:t xml:space="preserve"> 10 мА.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ind w:left="0" w:leftChars="0" w:firstLine="561" w:firstLineChars="0"/>
        <w:textAlignment w:val="auto"/>
        <w:rPr>
          <w:shd w:val="clear" w:color="auto" w:fill="FFFF00"/>
        </w:rPr>
      </w:pPr>
      <w:r>
        <w:t xml:space="preserve">2. </w:t>
      </w:r>
      <w:r>
        <w:rPr>
          <w:lang w:val="uk-UA"/>
        </w:rPr>
        <w:t>Випадкові</w:t>
      </w:r>
      <w:r>
        <w:rPr>
          <w:rFonts w:hint="default"/>
          <w:lang w:val="uk-UA"/>
        </w:rPr>
        <w:t xml:space="preserve"> похибки </w:t>
      </w:r>
      <w:r>
        <w:t xml:space="preserve">при </w:t>
      </w:r>
      <w:r>
        <w:rPr>
          <w:lang w:val="uk-UA"/>
        </w:rPr>
        <w:t>багато</w:t>
      </w:r>
      <w:r>
        <w:t xml:space="preserve">кратных </w:t>
      </w:r>
      <w:r>
        <w:rPr>
          <w:lang w:val="uk-UA"/>
        </w:rPr>
        <w:t>вимірюваннях</w:t>
      </w:r>
      <w:r>
        <w:rPr>
          <w:rFonts w:hint="default"/>
          <w:lang w:val="uk-UA"/>
        </w:rPr>
        <w:t xml:space="preserve"> опору</w:t>
      </w:r>
      <w:r>
        <w:t xml:space="preserve"> резистора р</w:t>
      </w:r>
      <w:r>
        <w:rPr>
          <w:lang w:val="uk-UA"/>
        </w:rPr>
        <w:t>озподілені</w:t>
      </w:r>
      <w:r>
        <w:rPr>
          <w:rFonts w:hint="default"/>
          <w:lang w:val="uk-UA"/>
        </w:rPr>
        <w:t xml:space="preserve"> за</w:t>
      </w:r>
      <w:r>
        <w:t xml:space="preserve"> нормальн</w:t>
      </w:r>
      <w:r>
        <w:rPr>
          <w:lang w:val="uk-UA"/>
        </w:rPr>
        <w:t>им</w:t>
      </w:r>
      <w:r>
        <w:t xml:space="preserve"> закон</w:t>
      </w:r>
      <w:r>
        <w:rPr>
          <w:lang w:val="uk-UA"/>
        </w:rPr>
        <w:t>ом</w:t>
      </w:r>
      <w:r>
        <w:t>, систематич</w:t>
      </w:r>
      <w:r>
        <w:rPr>
          <w:lang w:val="uk-UA"/>
        </w:rPr>
        <w:t>н</w:t>
      </w:r>
      <w:r>
        <w:t>а по</w:t>
      </w:r>
      <w:r>
        <w:rPr>
          <w:lang w:val="uk-UA"/>
        </w:rPr>
        <w:t>хибка</w:t>
      </w:r>
      <w:r>
        <w:rPr>
          <w:rFonts w:hint="default"/>
          <w:lang w:val="uk-UA"/>
        </w:rPr>
        <w:t xml:space="preserve"> виключена</w:t>
      </w:r>
      <w:r>
        <w:t>, а СК</w:t>
      </w:r>
      <w:r>
        <w:rPr>
          <w:lang w:val="uk-UA"/>
        </w:rPr>
        <w:t>В</w:t>
      </w:r>
      <w:r>
        <w:rPr>
          <w:rFonts w:hint="default"/>
          <w:lang w:val="uk-UA"/>
        </w:rPr>
        <w:t xml:space="preserve"> </w:t>
      </w:r>
      <w:r>
        <w:rPr>
          <w:rFonts w:hint="default"/>
          <w:u w:val="single"/>
          <w:lang w:val="uk-UA"/>
        </w:rPr>
        <w:t>результату вимірювання</w:t>
      </w:r>
      <w:r>
        <w:t xml:space="preserve"> </w:t>
      </w:r>
      <w:r>
        <w:rPr>
          <w:b w:val="0"/>
          <w:bCs w:val="0"/>
          <w:color w:val="auto"/>
          <w:position w:val="-14"/>
          <w:u w:val="none"/>
        </w:rPr>
        <w:object>
          <v:shape id="_x0000_i1052" o:spt="75" type="#_x0000_t75" style="height:24.35pt;width:80.2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3" ShapeID="_x0000_i1052" DrawAspect="Content" ObjectID="_1468075753" r:id="rId59">
            <o:LockedField>false</o:LockedField>
          </o:OLEObject>
        </w:object>
      </w:r>
      <w:r>
        <w:t xml:space="preserve">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</w:t>
      </w:r>
      <w:r>
        <w:t>к</w:t>
      </w:r>
      <w:r>
        <w:rPr>
          <w:lang w:val="uk-UA"/>
        </w:rPr>
        <w:t>і</w:t>
      </w:r>
      <w:r>
        <w:t>л</w:t>
      </w:r>
      <w:r>
        <w:rPr>
          <w:lang w:val="uk-UA"/>
        </w:rPr>
        <w:t>ькість</w:t>
      </w:r>
      <w:r>
        <w:rPr>
          <w:rFonts w:hint="default"/>
          <w:lang w:val="uk-UA"/>
        </w:rPr>
        <w:t xml:space="preserve"> </w:t>
      </w:r>
      <w:r>
        <w:t>неза</w:t>
      </w:r>
      <w:r>
        <w:rPr>
          <w:lang w:val="uk-UA"/>
        </w:rPr>
        <w:t>лежних</w:t>
      </w:r>
      <w:r>
        <w:rPr>
          <w:rFonts w:hint="default"/>
          <w:lang w:val="uk-UA"/>
        </w:rPr>
        <w:t xml:space="preserve"> вимі-рювань</w:t>
      </w:r>
      <w:r>
        <w:t xml:space="preserve">, </w:t>
      </w:r>
      <w:r>
        <w:rPr>
          <w:lang w:val="uk-UA"/>
        </w:rPr>
        <w:t>я</w:t>
      </w:r>
      <w:r>
        <w:t>к</w:t>
      </w:r>
      <w:r>
        <w:rPr>
          <w:lang w:val="uk-UA"/>
        </w:rPr>
        <w:t>у</w:t>
      </w:r>
      <w:r>
        <w:t xml:space="preserve"> необх</w:t>
      </w:r>
      <w:r>
        <w:rPr>
          <w:lang w:val="uk-UA"/>
        </w:rPr>
        <w:t>і</w:t>
      </w:r>
      <w:r>
        <w:t>д</w:t>
      </w:r>
      <w:r>
        <w:rPr>
          <w:lang w:val="uk-UA"/>
        </w:rPr>
        <w:t>н</w:t>
      </w:r>
      <w:r>
        <w:t>о в</w:t>
      </w:r>
      <w:r>
        <w:rPr>
          <w:lang w:val="uk-UA"/>
        </w:rPr>
        <w:t>иконати</w:t>
      </w:r>
      <w:r>
        <w:rPr>
          <w:rFonts w:hint="default"/>
          <w:lang w:val="uk-UA"/>
        </w:rPr>
        <w:t xml:space="preserve"> для того, щоб </w:t>
      </w:r>
      <w:r>
        <w:t>хо</w:t>
      </w:r>
      <w:r>
        <w:rPr>
          <w:lang w:val="uk-UA"/>
        </w:rPr>
        <w:t>ча</w:t>
      </w:r>
      <w:r>
        <w:t xml:space="preserve"> б для одного з них по</w:t>
      </w:r>
      <w:r>
        <w:rPr>
          <w:lang w:val="uk-UA"/>
        </w:rPr>
        <w:t>хибка</w:t>
      </w:r>
      <w:r>
        <w:rPr>
          <w:rFonts w:hint="default"/>
          <w:lang w:val="uk-UA"/>
        </w:rPr>
        <w:t xml:space="preserve"> </w:t>
      </w:r>
      <w:r>
        <w:t xml:space="preserve"> п</w:t>
      </w:r>
      <w:r>
        <w:rPr>
          <w:lang w:val="uk-UA"/>
        </w:rPr>
        <w:t>ере</w:t>
      </w:r>
      <w:r>
        <w:t>в</w:t>
      </w:r>
      <w:r>
        <w:rPr>
          <w:lang w:val="uk-UA"/>
        </w:rPr>
        <w:t>ищила</w:t>
      </w:r>
      <w:r>
        <w:rPr>
          <w:rFonts w:hint="default"/>
          <w:lang w:val="uk-UA"/>
        </w:rPr>
        <w:t xml:space="preserve"> </w:t>
      </w:r>
      <w:r>
        <w:t xml:space="preserve"> ± 5 Ом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>довірчою</w:t>
      </w:r>
      <w:r>
        <w:rPr>
          <w:rFonts w:hint="default"/>
          <w:lang w:val="uk-UA"/>
        </w:rPr>
        <w:t xml:space="preserve"> вірогідністю </w:t>
      </w:r>
      <w:r>
        <w:rPr>
          <w:b w:val="0"/>
          <w:bCs/>
        </w:rPr>
        <w:t>Р</w:t>
      </w:r>
      <w:r>
        <w:rPr>
          <w:b w:val="0"/>
          <w:bCs/>
          <w:vertAlign w:val="subscript"/>
        </w:rPr>
        <w:t>дов</w:t>
      </w:r>
      <w:r>
        <w:rPr>
          <w:b w:val="0"/>
          <w:bCs/>
        </w:rPr>
        <w:t xml:space="preserve"> = 0,98</w:t>
      </w:r>
      <w:r>
        <w:t>.</w:t>
      </w:r>
    </w:p>
    <w:p>
      <w:pPr>
        <w:numPr>
          <w:ilvl w:val="0"/>
          <w:numId w:val="0"/>
        </w:numPr>
        <w:tabs>
          <w:tab w:val="left" w:pos="1260"/>
        </w:tabs>
        <w:ind w:left="560" w:leftChars="0"/>
        <w:jc w:val="center"/>
        <w:rPr>
          <w:rFonts w:hint="default"/>
          <w:color w:val="000000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</w:t>
      </w:r>
      <w:r>
        <w:rPr>
          <w:rFonts w:hint="default"/>
          <w:b/>
          <w:color w:val="000000"/>
          <w:sz w:val="32"/>
          <w:szCs w:val="32"/>
          <w:lang w:val="uk-UA"/>
        </w:rPr>
        <w:t xml:space="preserve"> для гр. 311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ind w:left="0" w:leftChars="0" w:firstLine="560" w:firstLineChars="200"/>
        <w:textAlignment w:val="auto"/>
        <w:rPr>
          <w:color w:val="000000"/>
        </w:rPr>
      </w:pPr>
      <w:r>
        <w:rPr>
          <w:color w:val="000000"/>
        </w:rPr>
        <w:t>1. Результат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багато</w:t>
      </w:r>
      <w:r>
        <w:rPr>
          <w:color w:val="000000"/>
        </w:rPr>
        <w:t>кратн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>спостережень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>вимірюванні</w:t>
      </w:r>
      <w:r>
        <w:rPr>
          <w:rFonts w:hint="default"/>
          <w:color w:val="000000"/>
          <w:lang w:val="uk-UA"/>
        </w:rPr>
        <w:t xml:space="preserve"> напруги </w:t>
      </w:r>
      <w:r>
        <w:rPr>
          <w:color w:val="000000"/>
        </w:rPr>
        <w:t>м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r>
        <w:rPr>
          <w:color w:val="000000"/>
          <w:lang w:val="uk-UA"/>
        </w:rPr>
        <w:t>і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</w:rPr>
        <w:t xml:space="preserve">вольтметром </w:t>
      </w:r>
      <w:r>
        <w:rPr>
          <w:color w:val="000000"/>
          <w:lang w:val="uk-UA"/>
        </w:rPr>
        <w:t>мають</w:t>
      </w:r>
      <w:r>
        <w:rPr>
          <w:rFonts w:hint="default"/>
          <w:color w:val="000000"/>
          <w:lang w:val="uk-UA"/>
        </w:rPr>
        <w:t xml:space="preserve"> випадкову складову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яка</w:t>
      </w:r>
      <w:r>
        <w:rPr>
          <w:rFonts w:hint="default"/>
          <w:color w:val="000000"/>
          <w:lang w:val="uk-UA"/>
        </w:rPr>
        <w:t xml:space="preserve"> розподілена за </w:t>
      </w:r>
      <w:r>
        <w:rPr>
          <w:color w:val="000000"/>
        </w:rPr>
        <w:t xml:space="preserve"> нормаль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</w:rPr>
        <w:t>н</w:t>
      </w:r>
      <w:r>
        <w:rPr>
          <w:color w:val="000000"/>
          <w:lang w:val="uk-UA"/>
        </w:rPr>
        <w:t>и</w:t>
      </w:r>
      <w:r>
        <w:rPr>
          <w:color w:val="000000"/>
        </w:rPr>
        <w:t>м закон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position w:val="-16"/>
        </w:rPr>
        <w:object>
          <v:shape id="_x0000_i1053" o:spt="75" type="#_x0000_t75" style="height:21pt;width:64pt;" o:ole="t" filled="f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3" ShapeID="_x0000_i1053" DrawAspect="Content" ObjectID="_1468075754" r:id="rId61">
            <o:LockedField>false</o:LockedField>
          </o:OLEObject>
        </w:object>
      </w:r>
      <w:r>
        <w:rPr>
          <w:lang w:val="uk-UA"/>
        </w:rPr>
        <w:t>та</w:t>
      </w:r>
      <w:r>
        <w:rPr>
          <w:rFonts w:hint="default"/>
          <w:lang w:val="uk-UA"/>
        </w:rPr>
        <w:t xml:space="preserve"> </w:t>
      </w:r>
      <w:r>
        <w:rPr>
          <w:color w:val="000000"/>
        </w:rPr>
        <w:t>систематич</w:t>
      </w:r>
      <w:r>
        <w:rPr>
          <w:color w:val="000000"/>
          <w:lang w:val="uk-UA"/>
        </w:rPr>
        <w:t>ною</w:t>
      </w:r>
      <w:r>
        <w:rPr>
          <w:color w:val="000000"/>
        </w:rPr>
        <w:t xml:space="preserve"> с</w:t>
      </w:r>
      <w:r>
        <w:rPr>
          <w:color w:val="000000"/>
          <w:lang w:val="uk-UA"/>
        </w:rPr>
        <w:t>кладовою</w:t>
      </w:r>
      <w:r>
        <w:rPr>
          <w:rFonts w:hint="default"/>
          <w:color w:val="000000"/>
          <w:lang w:val="uk-UA"/>
        </w:rPr>
        <w:t xml:space="preserve"> похибки</w:t>
      </w:r>
      <w:r>
        <w:rPr>
          <w:color w:val="000000"/>
        </w:rPr>
        <w:t xml:space="preserve"> </w:t>
      </w:r>
      <w:r>
        <w:rPr>
          <w:color w:val="000000"/>
          <w:position w:val="-16"/>
        </w:rPr>
        <w:object>
          <v:shape id="_x0000_i1054" o:spt="75" type="#_x0000_t75" style="height:20.8pt;width:70.5pt;" o:ole="t" filled="f" o:preferrelative="t" stroked="f" coordsize="21600,21600">
            <v:path/>
            <v:fill on="f" alignshape="1" focussize="0,0"/>
            <v:stroke on="f"/>
            <v:imagedata r:id="rId64" grayscale="f" bilevel="f" o:title=""/>
            <o:lock v:ext="edit" aspectratio="t"/>
            <w10:wrap type="none"/>
            <w10:anchorlock/>
          </v:shape>
          <o:OLEObject Type="Embed" ProgID="Equation.3" ShapeID="_x0000_i1054" DrawAspect="Content" ObjectID="_1468075755" r:id="rId63">
            <o:LockedField>false</o:LockedField>
          </o:OLEObject>
        </w:objec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Визначити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в</w:t>
      </w:r>
      <w:r>
        <w:rPr>
          <w:color w:val="000000"/>
          <w:lang w:val="uk-UA"/>
        </w:rPr>
        <w:t>і</w:t>
      </w:r>
      <w:r>
        <w:rPr>
          <w:color w:val="000000"/>
        </w:rPr>
        <w:t>ро</w:t>
      </w:r>
      <w:r>
        <w:rPr>
          <w:color w:val="000000"/>
          <w:lang w:val="uk-UA"/>
        </w:rPr>
        <w:t>гідність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</w:t>
      </w:r>
      <w:r>
        <w:rPr>
          <w:color w:val="000000"/>
        </w:rPr>
        <w:t xml:space="preserve">о результат </w:t>
      </w:r>
      <w:r>
        <w:rPr>
          <w:color w:val="000000"/>
          <w:lang w:val="uk-UA"/>
        </w:rPr>
        <w:t>вимірювання</w:t>
      </w:r>
      <w:r>
        <w:rPr>
          <w:color w:val="000000"/>
        </w:rPr>
        <w:t xml:space="preserve"> напр</w:t>
      </w:r>
      <w:r>
        <w:rPr>
          <w:color w:val="000000"/>
          <w:lang w:val="uk-UA"/>
        </w:rPr>
        <w:t>уги</w:t>
      </w:r>
      <w:r>
        <w:rPr>
          <w:color w:val="000000"/>
        </w:rPr>
        <w:t xml:space="preserve"> п</w:t>
      </w:r>
      <w:r>
        <w:rPr>
          <w:color w:val="000000"/>
          <w:lang w:val="uk-UA"/>
        </w:rPr>
        <w:t>еревищить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д</w:t>
      </w:r>
      <w:r>
        <w:rPr>
          <w:color w:val="000000"/>
          <w:lang w:val="uk-UA"/>
        </w:rPr>
        <w:t>і</w:t>
      </w:r>
      <w:r>
        <w:rPr>
          <w:color w:val="000000"/>
        </w:rPr>
        <w:t>йсне 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не б</w:t>
      </w:r>
      <w:r>
        <w:rPr>
          <w:color w:val="000000"/>
          <w:lang w:val="uk-UA"/>
        </w:rPr>
        <w:t>ільш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ніж</w:t>
      </w:r>
      <w:r>
        <w:rPr>
          <w:color w:val="000000"/>
        </w:rPr>
        <w:t xml:space="preserve"> на 200 мВ.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ind w:left="0" w:leftChars="0" w:firstLine="560" w:firstLineChars="0"/>
        <w:textAlignment w:val="auto"/>
        <w:rPr>
          <w:shd w:val="clear" w:color="auto" w:fill="FFFF00"/>
        </w:rPr>
      </w:pPr>
      <w:r>
        <w:rPr>
          <w:shd w:val="clear" w:color="auto" w:fill="FFFFFF"/>
        </w:rPr>
        <w:t>2.</w:t>
      </w:r>
      <w:r>
        <w:rPr>
          <w:color w:val="0000FF"/>
        </w:rPr>
        <w:t xml:space="preserve"> </w:t>
      </w:r>
      <w:r>
        <w:rPr>
          <w:color w:val="auto"/>
          <w:lang w:val="uk-UA"/>
        </w:rPr>
        <w:t>За</w:t>
      </w:r>
      <w:r>
        <w:t xml:space="preserve"> результ</w:t>
      </w:r>
      <w:r>
        <w:rPr>
          <w:lang w:val="uk-UA"/>
        </w:rPr>
        <w:t>атом</w:t>
      </w:r>
      <w:r>
        <w:t xml:space="preserve"> пов</w:t>
      </w:r>
      <w:r>
        <w:rPr>
          <w:lang w:val="uk-UA"/>
        </w:rPr>
        <w:t>і</w:t>
      </w:r>
      <w:r>
        <w:t xml:space="preserve">рки омметра </w:t>
      </w:r>
      <w:r>
        <w:rPr>
          <w:lang w:val="uk-UA"/>
        </w:rPr>
        <w:t>в</w:t>
      </w:r>
      <w:r>
        <w:t xml:space="preserve">становлено, </w:t>
      </w:r>
      <w:r>
        <w:rPr>
          <w:lang w:val="uk-UA"/>
        </w:rPr>
        <w:t>щ</w:t>
      </w:r>
      <w:r>
        <w:t xml:space="preserve">о 70% </w:t>
      </w:r>
      <w:r>
        <w:rPr>
          <w:lang w:val="uk-UA"/>
        </w:rPr>
        <w:t>випадкових</w:t>
      </w:r>
      <w:r>
        <w:rPr>
          <w:rFonts w:hint="default"/>
          <w:lang w:val="uk-UA"/>
        </w:rPr>
        <w:t xml:space="preserve"> складових </w:t>
      </w:r>
      <w:r>
        <w:t>по</w:t>
      </w:r>
      <w:r>
        <w:rPr>
          <w:lang w:val="uk-UA"/>
        </w:rPr>
        <w:t>хибки</w:t>
      </w:r>
      <w:r>
        <w:rPr>
          <w:rFonts w:hint="default"/>
          <w:lang w:val="uk-UA"/>
        </w:rPr>
        <w:t xml:space="preserve"> результатів спостережень </w:t>
      </w:r>
      <w:r>
        <w:t>не п</w:t>
      </w:r>
      <w:r>
        <w:rPr>
          <w:lang w:val="uk-UA"/>
        </w:rPr>
        <w:t>е</w:t>
      </w:r>
      <w:r>
        <w:t>рев</w:t>
      </w:r>
      <w:r>
        <w:rPr>
          <w:lang w:val="uk-UA"/>
        </w:rPr>
        <w:t>ищує</w:t>
      </w:r>
      <w:r>
        <w:rPr>
          <w:rFonts w:hint="default"/>
          <w:lang w:val="uk-UA"/>
        </w:rPr>
        <w:t xml:space="preserve"> </w:t>
      </w:r>
      <w:r>
        <w:t xml:space="preserve"> ± 20 Ом. </w:t>
      </w:r>
      <w:r>
        <w:rPr>
          <w:lang w:val="uk-UA"/>
        </w:rPr>
        <w:t>Будемо</w:t>
      </w:r>
      <w:r>
        <w:rPr>
          <w:rFonts w:hint="default"/>
          <w:lang w:val="uk-UA"/>
        </w:rPr>
        <w:t xml:space="preserve"> вважати, що випадкові відхилення </w:t>
      </w:r>
      <w:r>
        <w:t>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спостережень</w:t>
      </w:r>
      <w:r>
        <w:rPr>
          <w:rFonts w:hint="default"/>
          <w:lang w:val="uk-UA"/>
        </w:rPr>
        <w:t xml:space="preserve"> розподілені за</w:t>
      </w:r>
      <w:r>
        <w:t xml:space="preserve"> нормальн</w:t>
      </w:r>
      <w:r>
        <w:rPr>
          <w:lang w:val="uk-UA"/>
        </w:rPr>
        <w:t>и</w:t>
      </w:r>
      <w:r>
        <w:t>м закон</w:t>
      </w:r>
      <w:r>
        <w:rPr>
          <w:lang w:val="uk-UA"/>
        </w:rPr>
        <w:t>ом</w:t>
      </w:r>
      <w:r>
        <w:t xml:space="preserve"> </w:t>
      </w:r>
      <w:r>
        <w:rPr>
          <w:lang w:val="uk-UA"/>
        </w:rPr>
        <w:t>з</w:t>
      </w:r>
      <w:r>
        <w:t xml:space="preserve"> нул</w:t>
      </w:r>
      <w:r>
        <w:rPr>
          <w:lang w:val="uk-UA"/>
        </w:rPr>
        <w:t>ьовим</w:t>
      </w:r>
      <w:r>
        <w:rPr>
          <w:rFonts w:hint="default"/>
          <w:lang w:val="uk-UA"/>
        </w:rPr>
        <w:t xml:space="preserve"> </w:t>
      </w:r>
      <w:r>
        <w:t>математич</w:t>
      </w:r>
      <w:r>
        <w:rPr>
          <w:lang w:val="uk-UA"/>
        </w:rPr>
        <w:t>н</w:t>
      </w:r>
      <w:r>
        <w:t>им о</w:t>
      </w:r>
      <w:r>
        <w:rPr>
          <w:lang w:val="uk-UA"/>
        </w:rPr>
        <w:t>чікуванням</w:t>
      </w:r>
      <w:r>
        <w:rPr>
          <w:rFonts w:hint="default"/>
          <w:lang w:val="uk-UA"/>
        </w:rPr>
        <w:t xml:space="preserve">. Визначити </w:t>
      </w:r>
      <w:r>
        <w:t>с</w:t>
      </w:r>
      <w:r>
        <w:rPr>
          <w:lang w:val="uk-UA"/>
        </w:rPr>
        <w:t>е</w:t>
      </w:r>
      <w:r>
        <w:t>редню квадратич</w:t>
      </w:r>
      <w:r>
        <w:rPr>
          <w:lang w:val="uk-UA"/>
        </w:rPr>
        <w:t>ну</w:t>
      </w:r>
      <w:r>
        <w:t xml:space="preserve"> по</w:t>
      </w:r>
      <w:r>
        <w:rPr>
          <w:lang w:val="uk-UA"/>
        </w:rPr>
        <w:t>хибку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>.</w:t>
      </w:r>
    </w:p>
    <w:p>
      <w:pPr>
        <w:numPr>
          <w:ilvl w:val="0"/>
          <w:numId w:val="0"/>
        </w:numPr>
        <w:tabs>
          <w:tab w:val="left" w:pos="1260"/>
        </w:tabs>
        <w:ind w:left="560" w:leftChars="0"/>
        <w:jc w:val="center"/>
        <w:rPr>
          <w:rFonts w:hint="default"/>
          <w:color w:val="000000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</w:t>
      </w:r>
      <w:r>
        <w:rPr>
          <w:rFonts w:hint="default"/>
          <w:b/>
          <w:color w:val="000000"/>
          <w:sz w:val="32"/>
          <w:szCs w:val="32"/>
          <w:lang w:val="uk-UA"/>
        </w:rPr>
        <w:t xml:space="preserve"> для гр. 312</w:t>
      </w:r>
    </w:p>
    <w:p>
      <w:pPr>
        <w:ind w:left="0" w:leftChars="0" w:right="-5" w:firstLine="560" w:firstLineChars="0"/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ind w:left="0" w:leftChars="0" w:right="-5" w:firstLine="560" w:firstLineChars="0"/>
        <w:textAlignment w:val="auto"/>
        <w:rPr>
          <w:shd w:val="clear" w:color="auto" w:fill="FFFF00"/>
        </w:rPr>
      </w:pPr>
      <w:r>
        <w:t xml:space="preserve">1. Допустиме </w:t>
      </w:r>
      <w:r>
        <w:rPr>
          <w:lang w:val="uk-UA"/>
        </w:rPr>
        <w:t>відхилення</w:t>
      </w:r>
      <w:r>
        <w:rPr>
          <w:rFonts w:hint="default"/>
          <w:lang w:val="uk-UA"/>
        </w:rPr>
        <w:t xml:space="preserve"> </w:t>
      </w:r>
      <w:r>
        <w:t>температур</w:t>
      </w:r>
      <w:r>
        <w:rPr>
          <w:lang w:val="uk-UA"/>
        </w:rPr>
        <w:t>и</w:t>
      </w:r>
      <w:r>
        <w:t xml:space="preserve"> стал</w:t>
      </w:r>
      <w:r>
        <w:rPr>
          <w:lang w:val="uk-UA"/>
        </w:rPr>
        <w:t>і</w:t>
      </w:r>
      <w:r>
        <w:t xml:space="preserve"> при в</w:t>
      </w:r>
      <w:r>
        <w:rPr>
          <w:lang w:val="uk-UA"/>
        </w:rPr>
        <w:t>и</w:t>
      </w:r>
      <w:r>
        <w:t>пуск</w:t>
      </w:r>
      <w:r>
        <w:rPr>
          <w:lang w:val="uk-UA"/>
        </w:rPr>
        <w:t>у</w:t>
      </w:r>
      <w:r>
        <w:t xml:space="preserve"> з печ</w:t>
      </w:r>
      <w:r>
        <w:rPr>
          <w:lang w:val="uk-UA"/>
        </w:rPr>
        <w:t>і</w:t>
      </w:r>
      <w:r>
        <w:t xml:space="preserve"> не </w:t>
      </w:r>
      <w:r>
        <w:rPr>
          <w:lang w:val="uk-UA"/>
        </w:rPr>
        <w:t>повинно</w:t>
      </w:r>
      <w:r>
        <w:t xml:space="preserve"> п</w:t>
      </w:r>
      <w:r>
        <w:rPr>
          <w:lang w:val="uk-UA"/>
        </w:rPr>
        <w:t>е</w:t>
      </w:r>
      <w:r>
        <w:t>рев</w:t>
      </w:r>
      <w:r>
        <w:rPr>
          <w:lang w:val="uk-UA"/>
        </w:rPr>
        <w:t>ищувати</w:t>
      </w:r>
      <w:r>
        <w:t xml:space="preserve"> ± 10° С </w:t>
      </w:r>
      <w:r>
        <w:rPr>
          <w:lang w:val="uk-UA"/>
        </w:rPr>
        <w:t>від</w:t>
      </w:r>
      <w:r>
        <w:rPr>
          <w:rFonts w:hint="default"/>
          <w:lang w:val="uk-UA"/>
        </w:rPr>
        <w:t xml:space="preserve"> </w:t>
      </w:r>
      <w:r>
        <w:t>за</w:t>
      </w:r>
      <w:r>
        <w:rPr>
          <w:lang w:val="uk-UA"/>
        </w:rPr>
        <w:t>в</w:t>
      </w:r>
      <w:r>
        <w:t>даного значен</w:t>
      </w:r>
      <w:r>
        <w:rPr>
          <w:lang w:val="uk-UA"/>
        </w:rPr>
        <w:t>н</w:t>
      </w:r>
      <w:r>
        <w:t>я. СК</w:t>
      </w:r>
      <w:r>
        <w:rPr>
          <w:lang w:val="uk-UA"/>
        </w:rPr>
        <w:t>В</w:t>
      </w:r>
      <w:r>
        <w:t xml:space="preserve"> </w:t>
      </w:r>
      <w:r>
        <w:rPr>
          <w:lang w:val="uk-UA"/>
        </w:rPr>
        <w:t>випадкової</w:t>
      </w:r>
      <w:r>
        <w:rPr>
          <w:rFonts w:hint="default"/>
          <w:lang w:val="uk-UA"/>
        </w:rPr>
        <w:t xml:space="preserve"> складової </w:t>
      </w:r>
      <w:r>
        <w:t>по</w:t>
      </w:r>
      <w:r>
        <w:rPr>
          <w:lang w:val="uk-UA"/>
        </w:rPr>
        <w:t>хиб</w:t>
      </w:r>
      <w:r>
        <w:rPr>
          <w:rFonts w:hint="default"/>
          <w:lang w:val="uk-UA"/>
        </w:rPr>
        <w:t>-</w:t>
      </w:r>
      <w:r>
        <w:rPr>
          <w:lang w:val="uk-UA"/>
        </w:rPr>
        <w:t>к</w:t>
      </w:r>
      <w:r>
        <w:t xml:space="preserve">и, </w:t>
      </w:r>
      <w:r>
        <w:rPr>
          <w:lang w:val="uk-UA"/>
        </w:rPr>
        <w:t>яка</w:t>
      </w:r>
      <w:r>
        <w:rPr>
          <w:rFonts w:hint="default"/>
          <w:lang w:val="uk-UA"/>
        </w:rPr>
        <w:t xml:space="preserve"> розподілена за нормальним законом</w:t>
      </w:r>
      <w:r>
        <w:t xml:space="preserve">, </w:t>
      </w:r>
      <w:r>
        <w:rPr>
          <w:lang w:val="uk-UA"/>
        </w:rPr>
        <w:t>складає</w:t>
      </w:r>
      <w:r>
        <w:t xml:space="preserve"> </w:t>
      </w:r>
      <w:r>
        <w:rPr>
          <w:position w:val="-10"/>
        </w:rPr>
        <w:object>
          <v:shape id="_x0000_i1055" o:spt="75" type="#_x0000_t75" style="height:19.25pt;width:47.3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3" ShapeID="_x0000_i1055" DrawAspect="Content" ObjectID="_1468075756" r:id="rId65">
            <o:LockedField>false</o:LockedField>
          </o:OLEObject>
        </w:object>
      </w:r>
      <w:r>
        <w:t xml:space="preserve"> а систематич</w:t>
      </w:r>
      <w:r>
        <w:rPr>
          <w:lang w:val="uk-UA"/>
        </w:rPr>
        <w:t>н</w:t>
      </w:r>
      <w:r>
        <w:t>а</w:t>
      </w:r>
      <w:r>
        <w:rPr>
          <w:rFonts w:hint="default"/>
          <w:lang w:val="uk-UA"/>
        </w:rPr>
        <w:t xml:space="preserve"> </w:t>
      </w:r>
      <w:r>
        <w:rPr>
          <w:rFonts w:hint="default" w:ascii="Times New Roman" w:hAnsi="Times New Roman" w:cs="Times New Roman"/>
          <w:lang w:val="uk-UA"/>
        </w:rPr>
        <w:t>̶</w:t>
      </w:r>
      <w:r>
        <w:rPr>
          <w:rFonts w:hint="default"/>
          <w:lang w:val="uk-UA"/>
        </w:rPr>
        <w:t xml:space="preserve"> </w:t>
      </w:r>
      <w:r>
        <w:t xml:space="preserve">  </w:t>
      </w:r>
      <w:r>
        <w:rPr>
          <w:position w:val="-12"/>
        </w:rPr>
        <w:object>
          <v:shape id="_x0000_i1056" o:spt="75" type="#_x0000_t75" style="height:19pt;width:67.1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3" ShapeID="_x0000_i1056" DrawAspect="Content" ObjectID="_1468075757" r:id="rId67">
            <o:LockedField>false</o:LockedField>
          </o:OLEObject>
        </w:objec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</w:t>
      </w:r>
      <w:r>
        <w:t>в</w:t>
      </w:r>
      <w:r>
        <w:rPr>
          <w:lang w:val="uk-UA"/>
        </w:rPr>
        <w:t>і</w:t>
      </w:r>
      <w:r>
        <w:t>ро</w:t>
      </w:r>
      <w:r>
        <w:rPr>
          <w:lang w:val="uk-UA"/>
        </w:rPr>
        <w:t>гідність</w:t>
      </w:r>
      <w:r>
        <w:t xml:space="preserve">, </w:t>
      </w:r>
      <w:r>
        <w:rPr>
          <w:lang w:val="uk-UA"/>
        </w:rPr>
        <w:t>за</w:t>
      </w:r>
      <w:r>
        <w:rPr>
          <w:rFonts w:hint="default"/>
          <w:lang w:val="uk-UA"/>
        </w:rPr>
        <w:t xml:space="preserve"> якою </w:t>
      </w:r>
      <w:r>
        <w:t xml:space="preserve">результат </w:t>
      </w:r>
      <w:r>
        <w:rPr>
          <w:lang w:val="uk-UA"/>
        </w:rPr>
        <w:t>вимірювання</w:t>
      </w:r>
      <w:r>
        <w:rPr>
          <w:rFonts w:hint="default"/>
          <w:lang w:val="uk-UA"/>
        </w:rPr>
        <w:t xml:space="preserve"> </w:t>
      </w:r>
      <w:r>
        <w:t>температур</w:t>
      </w:r>
      <w:r>
        <w:rPr>
          <w:lang w:val="uk-UA"/>
        </w:rPr>
        <w:t>и</w:t>
      </w:r>
      <w:r>
        <w:t xml:space="preserve"> не </w:t>
      </w:r>
      <w:r>
        <w:rPr>
          <w:lang w:val="uk-UA"/>
        </w:rPr>
        <w:t>перевищить</w:t>
      </w:r>
      <w:r>
        <w:rPr>
          <w:rFonts w:hint="default"/>
          <w:lang w:val="uk-UA"/>
        </w:rPr>
        <w:t xml:space="preserve"> межі </w:t>
      </w:r>
      <w:r>
        <w:t>за</w:t>
      </w:r>
      <w:r>
        <w:rPr>
          <w:lang w:val="uk-UA"/>
        </w:rPr>
        <w:t>в</w:t>
      </w:r>
      <w:r>
        <w:t xml:space="preserve">даного </w:t>
      </w:r>
      <w:r>
        <w:rPr>
          <w:lang w:val="uk-UA"/>
        </w:rPr>
        <w:t>і</w:t>
      </w:r>
      <w:r>
        <w:t>нтервал</w:t>
      </w:r>
      <w:r>
        <w:rPr>
          <w:lang w:val="uk-UA"/>
        </w:rPr>
        <w:t>у</w:t>
      </w:r>
      <w:r>
        <w:t>.</w:t>
      </w:r>
    </w:p>
    <w:p>
      <w:pPr>
        <w:shd w:val="clear" w:color="auto" w:fill="FFFFFF"/>
        <w:tabs>
          <w:tab w:val="left" w:pos="1260"/>
        </w:tabs>
        <w:ind w:left="0" w:leftChars="0" w:right="139" w:firstLine="560" w:firstLineChars="200"/>
        <w:rPr>
          <w:shd w:val="clear" w:color="auto" w:fill="FFFF00"/>
        </w:rPr>
      </w:pPr>
      <w:r>
        <w:rPr>
          <w:color w:val="000000"/>
        </w:rPr>
        <w:t xml:space="preserve">2. </w:t>
      </w:r>
      <w:r>
        <w:rPr>
          <w:color w:val="000000"/>
          <w:lang w:val="uk-UA"/>
        </w:rPr>
        <w:t>Випадкова</w:t>
      </w:r>
      <w:r>
        <w:rPr>
          <w:rFonts w:hint="default"/>
          <w:color w:val="000000"/>
          <w:lang w:val="uk-UA"/>
        </w:rPr>
        <w:t xml:space="preserve"> складова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в </w:t>
      </w:r>
      <w:r>
        <w:rPr>
          <w:color w:val="000000"/>
          <w:lang w:val="uk-UA"/>
        </w:rPr>
        <w:t>спостережень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>вимірюванні</w:t>
      </w:r>
      <w:r>
        <w:rPr>
          <w:rFonts w:hint="default"/>
          <w:color w:val="000000"/>
          <w:lang w:val="uk-UA"/>
        </w:rPr>
        <w:t xml:space="preserve"> </w:t>
      </w:r>
      <w:r>
        <w:t>напр</w:t>
      </w:r>
      <w:r>
        <w:rPr>
          <w:lang w:val="uk-UA"/>
        </w:rPr>
        <w:t>уги</w:t>
      </w:r>
      <w:r>
        <w:rPr>
          <w:rFonts w:hint="default"/>
          <w:lang w:val="uk-UA"/>
        </w:rPr>
        <w:t xml:space="preserve"> </w:t>
      </w:r>
      <w:r>
        <w:t>р</w:t>
      </w:r>
      <w:r>
        <w:rPr>
          <w:lang w:val="uk-UA"/>
        </w:rPr>
        <w:t>озподілена</w:t>
      </w:r>
      <w:r>
        <w:rPr>
          <w:rFonts w:hint="default"/>
          <w:lang w:val="uk-UA"/>
        </w:rPr>
        <w:t xml:space="preserve"> за</w:t>
      </w:r>
      <w:r>
        <w:t xml:space="preserve"> р</w:t>
      </w:r>
      <w:r>
        <w:rPr>
          <w:lang w:val="uk-UA"/>
        </w:rPr>
        <w:t>і</w:t>
      </w:r>
      <w:r>
        <w:t>вном</w:t>
      </w:r>
      <w:r>
        <w:rPr>
          <w:lang w:val="uk-UA"/>
        </w:rPr>
        <w:t>і</w:t>
      </w:r>
      <w:r>
        <w:t>рн</w:t>
      </w:r>
      <w:r>
        <w:rPr>
          <w:lang w:val="uk-UA"/>
        </w:rPr>
        <w:t>и</w:t>
      </w:r>
      <w:r>
        <w:t>м закон</w:t>
      </w:r>
      <w:r>
        <w:rPr>
          <w:lang w:val="uk-UA"/>
        </w:rPr>
        <w:t>ом</w:t>
      </w:r>
      <w:r>
        <w:t xml:space="preserve"> </w:t>
      </w:r>
      <w:r>
        <w:rPr>
          <w:lang w:val="uk-UA"/>
        </w:rPr>
        <w:t>з</w:t>
      </w:r>
      <w:r>
        <w:t xml:space="preserve"> СК</w:t>
      </w:r>
      <w:r>
        <w:rPr>
          <w:lang w:val="uk-UA"/>
        </w:rPr>
        <w:t>В</w:t>
      </w:r>
      <w:r>
        <w:rPr>
          <w:position w:val="-14"/>
        </w:rPr>
        <w:object>
          <v:shape id="_x0000_i1057" o:spt="75" type="#_x0000_t75" style="height:20.6pt;width:63.85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3" ShapeID="_x0000_i1057" DrawAspect="Content" ObjectID="_1468075758" r:id="rId69">
            <o:LockedField>false</o:LockedField>
          </o:OLEObject>
        </w:object>
      </w:r>
      <w:r>
        <w:rPr>
          <w:lang w:val="uk-UA"/>
        </w:rPr>
        <w:t>а</w:t>
      </w:r>
      <w:r>
        <w:rPr>
          <w:rFonts w:hint="default"/>
          <w:lang w:val="uk-UA"/>
        </w:rPr>
        <w:t xml:space="preserve"> </w:t>
      </w:r>
      <w:r>
        <w:t>систематич</w:t>
      </w:r>
      <w:r>
        <w:rPr>
          <w:lang w:val="uk-UA"/>
        </w:rPr>
        <w:t>н</w:t>
      </w:r>
      <w:r>
        <w:t>а с</w:t>
      </w:r>
      <w:r>
        <w:rPr>
          <w:lang w:val="uk-UA"/>
        </w:rPr>
        <w:t>кладова</w:t>
      </w:r>
      <w:r>
        <w:rPr>
          <w:rFonts w:hint="default"/>
          <w:lang w:val="uk-UA"/>
        </w:rPr>
        <w:t xml:space="preserve"> дорівнює</w:t>
      </w:r>
      <w:r>
        <w:t xml:space="preserve"> </w:t>
      </w:r>
      <w:r>
        <w:rPr>
          <w:position w:val="-14"/>
        </w:rPr>
        <w:object>
          <v:shape id="_x0000_i1058" o:spt="75" type="#_x0000_t75" style="height:21.2pt;width:83.65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3" ShapeID="_x0000_i1058" DrawAspect="Content" ObjectID="_1468075759" r:id="rId71">
            <o:LockedField>false</o:LockedField>
          </o:OLEObject>
        </w:object>
      </w:r>
      <w:r>
        <w:t xml:space="preserve">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</w:t>
      </w:r>
      <w:r>
        <w:t>в</w:t>
      </w:r>
      <w:r>
        <w:rPr>
          <w:lang w:val="uk-UA"/>
        </w:rPr>
        <w:t>і</w:t>
      </w:r>
      <w:r>
        <w:t>ро</w:t>
      </w:r>
      <w:r>
        <w:rPr>
          <w:lang w:val="uk-UA"/>
        </w:rPr>
        <w:t>гідність</w:t>
      </w:r>
      <w:r>
        <w:rPr>
          <w:rFonts w:hint="default"/>
          <w:lang w:val="uk-UA"/>
        </w:rPr>
        <w:t xml:space="preserve"> </w:t>
      </w:r>
      <w:r>
        <w:t xml:space="preserve">того, </w:t>
      </w:r>
      <w:r>
        <w:rPr>
          <w:lang w:val="uk-UA"/>
        </w:rPr>
        <w:t>щ</w:t>
      </w:r>
      <w:r>
        <w:t xml:space="preserve">о результат </w:t>
      </w:r>
      <w:r>
        <w:rPr>
          <w:lang w:val="uk-UA"/>
        </w:rPr>
        <w:t>ви</w:t>
      </w:r>
      <w:r>
        <w:rPr>
          <w:rFonts w:hint="default"/>
          <w:lang w:val="uk-UA"/>
        </w:rPr>
        <w:t>-</w:t>
      </w:r>
      <w:r>
        <w:rPr>
          <w:lang w:val="uk-UA"/>
        </w:rPr>
        <w:t>мірювання</w:t>
      </w:r>
      <w:r>
        <w:rPr>
          <w:rFonts w:hint="default"/>
          <w:lang w:val="uk-UA"/>
        </w:rPr>
        <w:t xml:space="preserve"> напруги </w:t>
      </w:r>
      <w:r>
        <w:rPr>
          <w:b w:val="0"/>
          <w:bCs/>
          <w:lang w:val="en-US"/>
        </w:rPr>
        <w:t>U</w:t>
      </w:r>
      <w:r>
        <w:rPr>
          <w:b w:val="0"/>
          <w:bCs/>
          <w:vertAlign w:val="subscript"/>
        </w:rPr>
        <w:t>изм</w:t>
      </w:r>
      <w:r>
        <w:rPr>
          <w:b w:val="0"/>
          <w:bCs/>
        </w:rPr>
        <w:t xml:space="preserve"> = 8,5 В</w:t>
      </w:r>
      <w:r>
        <w:t xml:space="preserve"> </w:t>
      </w:r>
      <w:r>
        <w:rPr>
          <w:lang w:val="uk-UA"/>
        </w:rPr>
        <w:t>відрізняється</w:t>
      </w:r>
      <w:r>
        <w:rPr>
          <w:rFonts w:hint="default"/>
          <w:lang w:val="uk-UA"/>
        </w:rPr>
        <w:t xml:space="preserve"> від </w:t>
      </w:r>
      <w:r>
        <w:t>д</w:t>
      </w:r>
      <w:r>
        <w:rPr>
          <w:lang w:val="uk-UA"/>
        </w:rPr>
        <w:t>і</w:t>
      </w:r>
      <w:r>
        <w:t>йсного значен</w:t>
      </w:r>
      <w:r>
        <w:rPr>
          <w:lang w:val="uk-UA"/>
        </w:rPr>
        <w:t>н</w:t>
      </w:r>
      <w:r>
        <w:t>я не б</w:t>
      </w:r>
      <w:r>
        <w:rPr>
          <w:lang w:val="uk-UA"/>
        </w:rPr>
        <w:t>і</w:t>
      </w:r>
      <w:r>
        <w:t>л</w:t>
      </w:r>
      <w:r>
        <w:rPr>
          <w:lang w:val="uk-UA"/>
        </w:rPr>
        <w:t>ьш</w:t>
      </w:r>
      <w:r>
        <w:rPr>
          <w:rFonts w:hint="default"/>
          <w:lang w:val="uk-UA"/>
        </w:rPr>
        <w:t xml:space="preserve"> ніж </w:t>
      </w:r>
      <w:r>
        <w:t>на ± 100 мВ.</w:t>
      </w:r>
    </w:p>
    <w:p>
      <w:pPr>
        <w:tabs>
          <w:tab w:val="left" w:pos="1260"/>
        </w:tabs>
        <w:ind w:firstLine="720"/>
        <w:rPr>
          <w:color w:val="000000"/>
        </w:rPr>
      </w:pPr>
    </w:p>
    <w:p>
      <w:pPr>
        <w:numPr>
          <w:ilvl w:val="0"/>
          <w:numId w:val="0"/>
        </w:numPr>
        <w:tabs>
          <w:tab w:val="left" w:pos="1260"/>
        </w:tabs>
        <w:ind w:left="560" w:leftChars="0"/>
        <w:jc w:val="center"/>
        <w:rPr>
          <w:rFonts w:hint="default"/>
          <w:color w:val="000000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</w:t>
      </w:r>
      <w:r>
        <w:rPr>
          <w:rFonts w:hint="default"/>
          <w:b/>
          <w:color w:val="000000"/>
          <w:sz w:val="32"/>
          <w:szCs w:val="32"/>
          <w:lang w:val="uk-UA"/>
        </w:rPr>
        <w:t xml:space="preserve"> для гр. 318</w:t>
      </w:r>
    </w:p>
    <w:p>
      <w:pPr>
        <w:tabs>
          <w:tab w:val="left" w:pos="1260"/>
        </w:tabs>
        <w:ind w:left="0" w:leftChars="0" w:firstLine="0" w:firstLineChars="0"/>
        <w:jc w:val="center"/>
        <w:rPr>
          <w:color w:val="000000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560" w:firstLineChars="0"/>
        <w:textAlignment w:val="auto"/>
        <w:rPr>
          <w:color w:val="000000"/>
        </w:rPr>
      </w:pPr>
      <w:r>
        <w:rPr>
          <w:rFonts w:hint="default"/>
          <w:color w:val="000000"/>
          <w:lang w:val="uk-UA"/>
        </w:rPr>
        <w:t>1</w:t>
      </w:r>
      <w:r>
        <w:rPr>
          <w:color w:val="000000"/>
        </w:rPr>
        <w:t>. Результат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багато</w:t>
      </w:r>
      <w:r>
        <w:rPr>
          <w:color w:val="000000"/>
        </w:rPr>
        <w:t>кратн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>спостережень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>вимірюванні</w:t>
      </w:r>
      <w:r>
        <w:rPr>
          <w:rFonts w:hint="default"/>
          <w:color w:val="000000"/>
          <w:lang w:val="uk-UA"/>
        </w:rPr>
        <w:t xml:space="preserve"> потужності </w:t>
      </w:r>
      <w:r>
        <w:rPr>
          <w:color w:val="000000"/>
        </w:rPr>
        <w:t xml:space="preserve">ваттметром </w:t>
      </w:r>
      <w:r>
        <w:rPr>
          <w:color w:val="000000"/>
          <w:lang w:val="uk-UA"/>
        </w:rPr>
        <w:t>містять</w:t>
      </w:r>
      <w:r>
        <w:rPr>
          <w:rFonts w:hint="default"/>
          <w:color w:val="000000"/>
          <w:lang w:val="uk-UA"/>
        </w:rPr>
        <w:t xml:space="preserve"> випадкову складову похибки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яка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р</w:t>
      </w:r>
      <w:r>
        <w:rPr>
          <w:color w:val="000000"/>
          <w:lang w:val="uk-UA"/>
        </w:rPr>
        <w:t>озподілена</w:t>
      </w:r>
      <w:r>
        <w:rPr>
          <w:rFonts w:hint="default"/>
          <w:color w:val="000000"/>
          <w:lang w:val="uk-UA"/>
        </w:rPr>
        <w:t xml:space="preserve"> за </w:t>
      </w:r>
      <w:r>
        <w:rPr>
          <w:color w:val="000000"/>
        </w:rPr>
        <w:t xml:space="preserve"> нормаль</w:t>
      </w:r>
      <w:r>
        <w:rPr>
          <w:rFonts w:hint="default"/>
          <w:color w:val="000000"/>
          <w:lang w:val="uk-UA"/>
        </w:rPr>
        <w:t>-</w:t>
      </w:r>
      <w:r>
        <w:rPr>
          <w:color w:val="000000"/>
        </w:rPr>
        <w:t>н</w:t>
      </w:r>
      <w:r>
        <w:rPr>
          <w:color w:val="000000"/>
          <w:lang w:val="uk-UA"/>
        </w:rPr>
        <w:t>и</w:t>
      </w:r>
      <w:r>
        <w:rPr>
          <w:color w:val="000000"/>
        </w:rPr>
        <w:t>м закон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</w:t>
      </w:r>
      <w:r>
        <w:rPr>
          <w:color w:val="000000"/>
          <w:position w:val="-14"/>
        </w:rPr>
        <w:object>
          <v:shape id="_x0000_i1059" o:spt="75" type="#_x0000_t75" style="height:20.6pt;width:77.55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3" ShapeID="_x0000_i1059" DrawAspect="Content" ObjectID="_1468075760" r:id="rId73">
            <o:LockedField>false</o:LockedField>
          </o:OLEObject>
        </w:object>
      </w:r>
      <w:r>
        <w:rPr>
          <w:color w:val="000000"/>
          <w:lang w:val="uk-UA"/>
        </w:rPr>
        <w:t>Визначити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в</w:t>
      </w:r>
      <w:r>
        <w:rPr>
          <w:color w:val="000000"/>
          <w:lang w:val="uk-UA"/>
        </w:rPr>
        <w:t>ірогідність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з</w:t>
      </w:r>
      <w:r>
        <w:rPr>
          <w:rFonts w:hint="default"/>
          <w:color w:val="000000"/>
          <w:lang w:val="uk-UA"/>
        </w:rPr>
        <w:t xml:space="preserve"> якою похибка результату вимірювання потужності </w:t>
      </w:r>
      <w:r>
        <w:rPr>
          <w:color w:val="000000"/>
        </w:rPr>
        <w:t>п</w:t>
      </w:r>
      <w:r>
        <w:rPr>
          <w:color w:val="000000"/>
          <w:lang w:val="uk-UA"/>
        </w:rPr>
        <w:t>е</w:t>
      </w:r>
      <w:r>
        <w:rPr>
          <w:color w:val="000000"/>
        </w:rPr>
        <w:t>рев</w:t>
      </w:r>
      <w:r>
        <w:rPr>
          <w:color w:val="000000"/>
          <w:lang w:val="uk-UA"/>
        </w:rPr>
        <w:t>ищить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яке</w:t>
      </w:r>
      <w:r>
        <w:rPr>
          <w:rFonts w:hint="default"/>
          <w:color w:val="000000"/>
          <w:lang w:val="uk-UA"/>
        </w:rPr>
        <w:t xml:space="preserve"> дорівнює </w:t>
      </w:r>
      <w:r>
        <w:rPr>
          <w:color w:val="000000"/>
        </w:rPr>
        <w:t xml:space="preserve">150 мВт, </w:t>
      </w:r>
      <w:r>
        <w:rPr>
          <w:color w:val="000000"/>
          <w:lang w:val="uk-UA"/>
        </w:rPr>
        <w:t>якщо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 </w:t>
      </w:r>
      <w:r>
        <w:rPr>
          <w:position w:val="-14"/>
        </w:rPr>
        <w:object>
          <v:shape id="_x0000_i1060" o:spt="75" type="#_x0000_t75" style="height:20.6pt;width:97.45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3" ShapeID="_x0000_i1060" DrawAspect="Content" ObjectID="_1468075761" r:id="rId7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560" w:firstLineChars="0"/>
        <w:textAlignment w:val="auto"/>
      </w:pPr>
      <w:r>
        <w:t xml:space="preserve">2. </w:t>
      </w:r>
      <w:r>
        <w:rPr>
          <w:lang w:val="uk-UA"/>
        </w:rPr>
        <w:t>Обраний</w:t>
      </w:r>
      <w:r>
        <w:rPr>
          <w:rFonts w:hint="default"/>
          <w:lang w:val="uk-UA"/>
        </w:rPr>
        <w:t xml:space="preserve"> </w:t>
      </w:r>
      <w:r>
        <w:t xml:space="preserve">принцип </w:t>
      </w:r>
      <w:r>
        <w:rPr>
          <w:lang w:val="uk-UA"/>
        </w:rPr>
        <w:t>вимірювання</w:t>
      </w:r>
      <w:r>
        <w:rPr>
          <w:rFonts w:hint="default"/>
          <w:lang w:val="uk-UA"/>
        </w:rPr>
        <w:t xml:space="preserve"> забезпечує вимірювання </w:t>
      </w:r>
      <w:r>
        <w:t>д</w:t>
      </w:r>
      <w:r>
        <w:rPr>
          <w:lang w:val="uk-UA"/>
        </w:rPr>
        <w:t>і</w:t>
      </w:r>
      <w:r>
        <w:t>аметр</w:t>
      </w:r>
      <w:r>
        <w:rPr>
          <w:lang w:val="uk-UA"/>
        </w:rPr>
        <w:t>у</w:t>
      </w:r>
      <w:r>
        <w:t xml:space="preserve"> деталей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>відносним</w:t>
      </w:r>
      <w:r>
        <w:rPr>
          <w:rFonts w:hint="default"/>
          <w:lang w:val="uk-UA"/>
        </w:rPr>
        <w:t xml:space="preserve"> </w:t>
      </w:r>
      <w:r>
        <w:t>СК</w:t>
      </w:r>
      <w:r>
        <w:rPr>
          <w:lang w:val="uk-UA"/>
        </w:rPr>
        <w:t>В</w:t>
      </w:r>
      <w:r>
        <w:t xml:space="preserve"> </w:t>
      </w:r>
      <w:r>
        <w:rPr>
          <w:position w:val="-10"/>
        </w:rPr>
        <w:object>
          <v:shape id="_x0000_i1061" o:spt="75" type="#_x0000_t75" style="height:18.05pt;width:56.4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3" ShapeID="_x0000_i1061" DrawAspect="Content" ObjectID="_1468075762" r:id="rId77">
            <o:LockedField>false</o:LockedField>
          </o:OLEObject>
        </w:object>
      </w:r>
      <w:r>
        <w:t xml:space="preserve"> При</w:t>
      </w:r>
      <w:r>
        <w:rPr>
          <w:lang w:val="uk-UA"/>
        </w:rPr>
        <w:t>й</w:t>
      </w:r>
      <w:r>
        <w:t>ма</w:t>
      </w:r>
      <w:r>
        <w:rPr>
          <w:lang w:val="uk-UA"/>
        </w:rPr>
        <w:t>ючи</w:t>
      </w:r>
      <w:r>
        <w:t xml:space="preserve"> р</w:t>
      </w:r>
      <w:r>
        <w:rPr>
          <w:lang w:val="uk-UA"/>
        </w:rPr>
        <w:t>озподілення</w:t>
      </w:r>
      <w:r>
        <w:rPr>
          <w:rFonts w:hint="default"/>
          <w:lang w:val="uk-UA"/>
        </w:rPr>
        <w:t xml:space="preserve"> випадкових </w:t>
      </w:r>
      <w:r>
        <w:t>по</w:t>
      </w:r>
      <w:r>
        <w:rPr>
          <w:lang w:val="uk-UA"/>
        </w:rPr>
        <w:t>хибок</w:t>
      </w:r>
      <w:r>
        <w:rPr>
          <w:rFonts w:hint="default"/>
          <w:lang w:val="uk-UA"/>
        </w:rPr>
        <w:t xml:space="preserve"> </w:t>
      </w:r>
      <w:r>
        <w:t>р</w:t>
      </w:r>
      <w:r>
        <w:rPr>
          <w:lang w:val="uk-UA"/>
        </w:rPr>
        <w:t>і</w:t>
      </w:r>
      <w:r>
        <w:t>вном</w:t>
      </w:r>
      <w:r>
        <w:rPr>
          <w:lang w:val="uk-UA"/>
        </w:rPr>
        <w:t>і</w:t>
      </w:r>
      <w:r>
        <w:t>рн</w:t>
      </w:r>
      <w:r>
        <w:rPr>
          <w:lang w:val="uk-UA"/>
        </w:rPr>
        <w:t>и</w:t>
      </w:r>
      <w:r>
        <w:t xml:space="preserve">м,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</w:t>
      </w:r>
      <w:r>
        <w:t>частоту появи деталей, д</w:t>
      </w:r>
      <w:r>
        <w:rPr>
          <w:lang w:val="uk-UA"/>
        </w:rPr>
        <w:t>і</w:t>
      </w:r>
      <w:r>
        <w:t xml:space="preserve">аметр </w:t>
      </w:r>
      <w:r>
        <w:rPr>
          <w:lang w:val="uk-UA"/>
        </w:rPr>
        <w:t>я</w:t>
      </w:r>
      <w:r>
        <w:t>к</w:t>
      </w:r>
      <w:r>
        <w:rPr>
          <w:lang w:val="uk-UA"/>
        </w:rPr>
        <w:t>и</w:t>
      </w:r>
      <w:r>
        <w:t xml:space="preserve">х буде </w:t>
      </w:r>
      <w:r>
        <w:rPr>
          <w:lang w:val="uk-UA"/>
        </w:rPr>
        <w:t>відрізнятись</w:t>
      </w:r>
      <w:r>
        <w:rPr>
          <w:rFonts w:hint="default"/>
          <w:lang w:val="uk-UA"/>
        </w:rPr>
        <w:t xml:space="preserve"> від </w:t>
      </w:r>
      <w:r>
        <w:t xml:space="preserve">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ьо</w:t>
      </w:r>
      <w:r>
        <w:t>го значен</w:t>
      </w:r>
      <w:r>
        <w:rPr>
          <w:lang w:val="uk-UA"/>
        </w:rPr>
        <w:t>н</w:t>
      </w:r>
      <w:r>
        <w:t>я  б</w:t>
      </w:r>
      <w:r>
        <w:rPr>
          <w:lang w:val="uk-UA"/>
        </w:rPr>
        <w:t>і</w:t>
      </w:r>
      <w:r>
        <w:t>л</w:t>
      </w:r>
      <w:r>
        <w:rPr>
          <w:lang w:val="uk-UA"/>
        </w:rPr>
        <w:t>ьш</w:t>
      </w:r>
      <w:r>
        <w:t xml:space="preserve"> </w:t>
      </w:r>
      <w:r>
        <w:rPr>
          <w:lang w:val="uk-UA"/>
        </w:rPr>
        <w:t>ніж</w:t>
      </w:r>
      <w:r>
        <w:rPr>
          <w:rFonts w:hint="default"/>
          <w:lang w:val="uk-UA"/>
        </w:rPr>
        <w:t xml:space="preserve"> </w:t>
      </w:r>
      <w:r>
        <w:t>на ± 2 %.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ind w:left="0" w:leftChars="0" w:firstLine="560" w:firstLineChars="0"/>
        <w:textAlignment w:val="auto"/>
      </w:pPr>
      <w:r>
        <w:rPr>
          <w:rFonts w:hint="default"/>
          <w:lang w:val="uk-UA"/>
        </w:rPr>
        <w:t>3</w:t>
      </w:r>
      <w:r>
        <w:t xml:space="preserve">. </w:t>
      </w:r>
      <w:r>
        <w:rPr>
          <w:lang w:val="uk-UA"/>
        </w:rPr>
        <w:t>Для</w:t>
      </w:r>
      <w:r>
        <w:rPr>
          <w:rFonts w:hint="default"/>
          <w:lang w:val="uk-UA"/>
        </w:rPr>
        <w:t xml:space="preserve"> партії </w:t>
      </w:r>
      <w:r>
        <w:t>однотипн</w:t>
      </w:r>
      <w:r>
        <w:rPr>
          <w:lang w:val="uk-UA"/>
        </w:rPr>
        <w:t>и</w:t>
      </w:r>
      <w:r>
        <w:t>х валик</w:t>
      </w:r>
      <w:r>
        <w:rPr>
          <w:lang w:val="uk-UA"/>
        </w:rPr>
        <w:t>і</w:t>
      </w:r>
      <w:r>
        <w:t>в</w:t>
      </w:r>
      <w:r>
        <w:rPr>
          <w:rFonts w:hint="default"/>
          <w:lang w:val="uk-UA"/>
        </w:rPr>
        <w:t xml:space="preserve"> контролюють діаметр і</w:t>
      </w:r>
      <w:r>
        <w:t xml:space="preserve"> </w:t>
      </w:r>
      <w:r>
        <w:rPr>
          <w:lang w:val="uk-UA"/>
        </w:rPr>
        <w:t>отримали</w:t>
      </w:r>
      <w:r>
        <w:t xml:space="preserve"> СК</w:t>
      </w:r>
      <w:r>
        <w:rPr>
          <w:lang w:val="uk-UA"/>
        </w:rPr>
        <w:t>В</w:t>
      </w:r>
      <w:r>
        <w:rPr>
          <w:rFonts w:hint="default"/>
          <w:lang w:val="uk-UA"/>
        </w:rPr>
        <w:t xml:space="preserve">, яке дорівнює </w:t>
      </w:r>
      <w:r>
        <w:rPr>
          <w:position w:val="-14"/>
        </w:rPr>
        <w:object>
          <v:shape id="_x0000_i1062" o:spt="75" type="#_x0000_t75" style="height:21.2pt;width:72.25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3" ShapeID="_x0000_i1062" DrawAspect="Content" ObjectID="_1468075763" r:id="rId79">
            <o:LockedField>false</o:LockedField>
          </o:OLEObject>
        </w:object>
      </w:r>
      <w:r>
        <w:t>р</w:t>
      </w:r>
      <w:r>
        <w:rPr>
          <w:lang w:val="uk-UA"/>
        </w:rPr>
        <w:t>озподілення</w:t>
      </w:r>
      <w:r>
        <w:rPr>
          <w:rFonts w:hint="default"/>
          <w:lang w:val="uk-UA"/>
        </w:rPr>
        <w:t xml:space="preserve"> випадкових відхилень </w:t>
      </w:r>
      <w:r>
        <w:t>при</w:t>
      </w:r>
      <w:r>
        <w:rPr>
          <w:lang w:val="uk-UA"/>
        </w:rPr>
        <w:t>й</w:t>
      </w:r>
      <w:r>
        <w:t>нято нормальн</w:t>
      </w:r>
      <w:r>
        <w:rPr>
          <w:lang w:val="uk-UA"/>
        </w:rPr>
        <w:t>и</w:t>
      </w:r>
      <w:r>
        <w:t xml:space="preserve">м.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</w:t>
      </w:r>
      <w:r>
        <w:t>м</w:t>
      </w:r>
      <w:r>
        <w:rPr>
          <w:lang w:val="uk-UA"/>
        </w:rPr>
        <w:t>і</w:t>
      </w:r>
      <w:r>
        <w:t>н</w:t>
      </w:r>
      <w:r>
        <w:rPr>
          <w:lang w:val="uk-UA"/>
        </w:rPr>
        <w:t>і</w:t>
      </w:r>
      <w:r>
        <w:t>мальн</w:t>
      </w:r>
      <w:r>
        <w:rPr>
          <w:lang w:val="uk-UA"/>
        </w:rPr>
        <w:t>и</w:t>
      </w:r>
      <w:r>
        <w:t>й об</w:t>
      </w:r>
      <w:r>
        <w:rPr>
          <w:rFonts w:hint="default"/>
          <w:lang w:val="uk-UA"/>
        </w:rPr>
        <w:t>’є</w:t>
      </w:r>
      <w:r>
        <w:t>м парт</w:t>
      </w:r>
      <w:r>
        <w:rPr>
          <w:lang w:val="uk-UA"/>
        </w:rPr>
        <w:t>ії</w:t>
      </w:r>
      <w:r>
        <w:t xml:space="preserve"> (к</w:t>
      </w:r>
      <w:r>
        <w:rPr>
          <w:lang w:val="uk-UA"/>
        </w:rPr>
        <w:t>і</w:t>
      </w:r>
      <w:r>
        <w:t>л</w:t>
      </w:r>
      <w:r>
        <w:rPr>
          <w:lang w:val="uk-UA"/>
        </w:rPr>
        <w:t>ькість</w:t>
      </w:r>
      <w:r>
        <w:rPr>
          <w:rFonts w:hint="default"/>
          <w:lang w:val="uk-UA"/>
        </w:rPr>
        <w:t xml:space="preserve"> </w:t>
      </w:r>
      <w:r>
        <w:t xml:space="preserve">деталей), при </w:t>
      </w:r>
      <w:r>
        <w:rPr>
          <w:lang w:val="uk-UA"/>
        </w:rPr>
        <w:t>якому</w:t>
      </w:r>
      <w:r>
        <w:t xml:space="preserve"> мо</w:t>
      </w:r>
      <w:r>
        <w:rPr>
          <w:lang w:val="uk-UA"/>
        </w:rPr>
        <w:t>жуть</w:t>
      </w:r>
      <w:r>
        <w:rPr>
          <w:rFonts w:hint="default"/>
          <w:lang w:val="uk-UA"/>
        </w:rPr>
        <w:t xml:space="preserve"> траплятися </w:t>
      </w:r>
      <w:r>
        <w:t>детал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відхиленням від </w:t>
      </w:r>
      <w:r>
        <w:t>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ього</w:t>
      </w:r>
      <w:r>
        <w:t xml:space="preserve"> значен</w:t>
      </w:r>
      <w:r>
        <w:rPr>
          <w:lang w:val="uk-UA"/>
        </w:rPr>
        <w:t>н</w:t>
      </w:r>
      <w:r>
        <w:t>я б</w:t>
      </w:r>
      <w:r>
        <w:rPr>
          <w:lang w:val="uk-UA"/>
        </w:rPr>
        <w:t>ільш</w:t>
      </w:r>
      <w:r>
        <w:rPr>
          <w:rFonts w:hint="default"/>
          <w:lang w:val="uk-UA"/>
        </w:rPr>
        <w:t xml:space="preserve"> ніж </w:t>
      </w:r>
      <w:r>
        <w:t xml:space="preserve">25 мкм.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560" w:leftChars="0"/>
        <w:jc w:val="center"/>
        <w:textAlignment w:val="auto"/>
        <w:rPr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560" w:leftChars="0"/>
        <w:jc w:val="center"/>
        <w:textAlignment w:val="auto"/>
        <w:rPr>
          <w:rFonts w:hint="default"/>
          <w:color w:val="000000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</w:t>
      </w:r>
      <w:r>
        <w:rPr>
          <w:rFonts w:hint="default"/>
          <w:b/>
          <w:color w:val="000000"/>
          <w:sz w:val="32"/>
          <w:szCs w:val="32"/>
          <w:lang w:val="uk-UA"/>
        </w:rPr>
        <w:t xml:space="preserve"> для гр. 319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0" w:leftChars="0" w:firstLine="560" w:firstLineChars="0"/>
        <w:textAlignment w:val="auto"/>
        <w:rPr>
          <w:shd w:val="clear" w:color="auto" w:fill="FFFF00"/>
          <w:lang w:val="uk-UA"/>
        </w:rPr>
      </w:pPr>
      <w:r>
        <w:t xml:space="preserve">1. </w:t>
      </w:r>
      <w:r>
        <w:rPr>
          <w:lang w:val="uk-UA"/>
        </w:rPr>
        <w:t>За</w:t>
      </w:r>
      <w:r>
        <w:rPr>
          <w:rFonts w:hint="default"/>
          <w:lang w:val="uk-UA"/>
        </w:rPr>
        <w:t xml:space="preserve"> результатами багатократних вимірювань </w:t>
      </w:r>
      <w:r>
        <w:t>д</w:t>
      </w:r>
      <w:r>
        <w:rPr>
          <w:lang w:val="uk-UA"/>
        </w:rPr>
        <w:t>і</w:t>
      </w:r>
      <w:r>
        <w:t>аметра 24-х однотипн</w:t>
      </w:r>
      <w:r>
        <w:rPr>
          <w:lang w:val="uk-UA"/>
        </w:rPr>
        <w:t>и</w:t>
      </w:r>
      <w:r>
        <w:t>х в</w:t>
      </w:r>
      <w:r>
        <w:rPr>
          <w:lang w:val="uk-UA"/>
        </w:rPr>
        <w:t>ісей</w:t>
      </w:r>
      <w:r>
        <w:t xml:space="preserve"> о</w:t>
      </w:r>
      <w:r>
        <w:rPr>
          <w:lang w:val="uk-UA"/>
        </w:rPr>
        <w:t>тримали</w:t>
      </w:r>
      <w:r>
        <w:rPr>
          <w:rFonts w:hint="default"/>
          <w:lang w:val="uk-UA"/>
        </w:rPr>
        <w:t xml:space="preserve"> значення </w:t>
      </w:r>
      <w:r>
        <w:t>СК</w:t>
      </w:r>
      <w:r>
        <w:rPr>
          <w:lang w:val="uk-UA"/>
        </w:rPr>
        <w:t>В</w:t>
      </w:r>
      <w:r>
        <w:rPr>
          <w:rFonts w:hint="default"/>
          <w:lang w:val="uk-UA"/>
        </w:rPr>
        <w:t xml:space="preserve"> результатів спостережень, розподілених за нормальним законом, яке дорівнює </w:t>
      </w:r>
      <w:r>
        <w:rPr>
          <w:position w:val="-14"/>
        </w:rPr>
        <w:object>
          <v:shape id="_x0000_i1063" o:spt="75" type="#_x0000_t75" style="height:20.2pt;width:70.05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3" ShapeID="_x0000_i1063" DrawAspect="Content" ObjectID="_1468075764" r:id="rId81">
            <o:LockedField>false</o:LockedField>
          </o:OLEObject>
        </w:object>
      </w:r>
      <w:r>
        <w:t>.</w:t>
      </w:r>
      <w:r>
        <w:rPr>
          <w:lang w:val="uk-UA"/>
        </w:rPr>
        <w:t xml:space="preserve"> Визначити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вірогідність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появи вісей, діаметр котрих може відхилятися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на 2 % від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середнього значення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 xml:space="preserve"> 25,04 мм.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0" w:leftChars="0" w:firstLine="561" w:firstLineChars="0"/>
        <w:textAlignment w:val="auto"/>
        <w:rPr>
          <w:rFonts w:hint="default"/>
          <w:shd w:val="clear" w:color="auto" w:fill="FFFF00"/>
          <w:lang w:val="uk-UA"/>
        </w:rPr>
      </w:pP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rFonts w:hint="default"/>
          <w:color w:val="000000"/>
          <w:lang w:val="uk-UA"/>
        </w:rPr>
        <w:t xml:space="preserve"> результатів випадкових спостережень п</w:t>
      </w:r>
      <w:r>
        <w:rPr>
          <w:color w:val="000000"/>
        </w:rPr>
        <w:t xml:space="preserve">ри </w:t>
      </w:r>
      <w:r>
        <w:rPr>
          <w:color w:val="000000"/>
          <w:lang w:val="uk-UA"/>
        </w:rPr>
        <w:t>вимірювані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сил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</w:t>
      </w:r>
      <w:r>
        <w:rPr>
          <w:color w:val="000000"/>
        </w:rPr>
        <w:t>т</w:t>
      </w:r>
      <w:r>
        <w:rPr>
          <w:color w:val="000000"/>
          <w:lang w:val="uk-UA"/>
        </w:rPr>
        <w:t>руму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р</w:t>
      </w:r>
      <w:r>
        <w:rPr>
          <w:color w:val="000000"/>
          <w:lang w:val="uk-UA"/>
        </w:rPr>
        <w:t>озподілені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р</w:t>
      </w:r>
      <w:r>
        <w:rPr>
          <w:color w:val="000000"/>
          <w:lang w:val="uk-UA"/>
        </w:rPr>
        <w:t>і</w:t>
      </w:r>
      <w:r>
        <w:rPr>
          <w:color w:val="000000"/>
        </w:rPr>
        <w:t>вном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рно в </w:t>
      </w:r>
      <w:r>
        <w:rPr>
          <w:color w:val="000000"/>
          <w:lang w:val="uk-UA"/>
        </w:rPr>
        <w:t>і</w:t>
      </w:r>
      <w:r>
        <w:rPr>
          <w:color w:val="000000"/>
        </w:rPr>
        <w:t>нтервал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</w:t>
      </w:r>
      <w:r>
        <w:rPr>
          <w:color w:val="000000"/>
        </w:rPr>
        <w:t xml:space="preserve"> -</w:t>
      </w:r>
      <w:r>
        <w:rPr>
          <w:rFonts w:hint="default"/>
          <w:color w:val="000000"/>
          <w:lang w:val="uk-UA"/>
        </w:rPr>
        <w:t>0,5</w:t>
      </w:r>
      <w:r>
        <w:rPr>
          <w:color w:val="000000"/>
        </w:rPr>
        <w:t xml:space="preserve"> до +</w:t>
      </w:r>
      <w:r>
        <w:rPr>
          <w:rFonts w:hint="default"/>
          <w:color w:val="000000"/>
          <w:lang w:val="uk-UA"/>
        </w:rPr>
        <w:t>0,8</w:t>
      </w:r>
      <w:r>
        <w:rPr>
          <w:color w:val="000000"/>
        </w:rPr>
        <w:t xml:space="preserve"> мА. </w:t>
      </w:r>
      <w:r>
        <w:rPr>
          <w:color w:val="000000"/>
          <w:lang w:val="uk-UA"/>
        </w:rPr>
        <w:t>Визначити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 систематич</w:t>
      </w:r>
      <w:r>
        <w:rPr>
          <w:color w:val="000000"/>
          <w:lang w:val="uk-UA"/>
        </w:rPr>
        <w:t>н</w:t>
      </w:r>
      <w:r>
        <w:rPr>
          <w:color w:val="000000"/>
        </w:rPr>
        <w:t>у по</w:t>
      </w:r>
      <w:r>
        <w:rPr>
          <w:color w:val="000000"/>
          <w:lang w:val="uk-UA"/>
        </w:rPr>
        <w:t>хибку</w:t>
      </w:r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ювання</w:t>
      </w:r>
      <w:r>
        <w:rPr>
          <w:color w:val="000000"/>
        </w:rPr>
        <w:t>, СК</w:t>
      </w:r>
      <w:r>
        <w:rPr>
          <w:color w:val="000000"/>
          <w:lang w:val="uk-UA"/>
        </w:rPr>
        <w:t>В</w:t>
      </w:r>
      <w:r>
        <w:rPr>
          <w:color w:val="000000"/>
        </w:rPr>
        <w:t xml:space="preserve"> результат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</w:t>
      </w:r>
      <w:r>
        <w:rPr>
          <w:color w:val="000000"/>
        </w:rPr>
        <w:t>им</w:t>
      </w:r>
      <w:r>
        <w:rPr>
          <w:color w:val="000000"/>
          <w:lang w:val="uk-UA"/>
        </w:rPr>
        <w:t>і</w:t>
      </w:r>
      <w:r>
        <w:rPr>
          <w:color w:val="000000"/>
        </w:rPr>
        <w:t>р</w:t>
      </w:r>
      <w:r>
        <w:rPr>
          <w:color w:val="000000"/>
          <w:lang w:val="uk-UA"/>
        </w:rPr>
        <w:t>юва</w:t>
      </w:r>
      <w:r>
        <w:rPr>
          <w:color w:val="000000"/>
        </w:rPr>
        <w:t>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в</w:t>
      </w:r>
      <w:r>
        <w:rPr>
          <w:color w:val="000000"/>
          <w:lang w:val="uk-UA"/>
        </w:rPr>
        <w:t>і</w:t>
      </w:r>
      <w:r>
        <w:rPr>
          <w:color w:val="000000"/>
        </w:rPr>
        <w:t>ро</w:t>
      </w:r>
      <w:r>
        <w:rPr>
          <w:color w:val="000000"/>
          <w:lang w:val="uk-UA"/>
        </w:rPr>
        <w:t>гідність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того, </w:t>
      </w:r>
      <w:r>
        <w:rPr>
          <w:color w:val="000000"/>
          <w:lang w:val="uk-UA"/>
        </w:rPr>
        <w:t>що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виправлений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результат </w:t>
      </w:r>
      <w:r>
        <w:rPr>
          <w:color w:val="000000"/>
          <w:lang w:val="uk-UA"/>
        </w:rPr>
        <w:t>вимірювання</w:t>
      </w:r>
      <w:r>
        <w:rPr>
          <w:rFonts w:hint="default"/>
          <w:color w:val="000000"/>
          <w:lang w:val="uk-UA"/>
        </w:rPr>
        <w:t xml:space="preserve"> відрізняється від дійсного </w:t>
      </w:r>
      <w:r>
        <w:rPr>
          <w:color w:val="000000"/>
        </w:rPr>
        <w:t>значен</w:t>
      </w:r>
      <w:r>
        <w:rPr>
          <w:color w:val="000000"/>
          <w:lang w:val="uk-UA"/>
        </w:rPr>
        <w:t>н</w:t>
      </w:r>
      <w:r>
        <w:rPr>
          <w:color w:val="000000"/>
        </w:rPr>
        <w:t>я не б</w:t>
      </w:r>
      <w:r>
        <w:rPr>
          <w:color w:val="000000"/>
          <w:lang w:val="uk-UA"/>
        </w:rPr>
        <w:t>і</w:t>
      </w:r>
      <w:r>
        <w:rPr>
          <w:color w:val="000000"/>
        </w:rPr>
        <w:t>л</w:t>
      </w:r>
      <w:r>
        <w:rPr>
          <w:color w:val="000000"/>
          <w:lang w:val="uk-UA"/>
        </w:rPr>
        <w:t>ьш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ніж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 xml:space="preserve">на ± </w:t>
      </w:r>
      <w:r>
        <w:rPr>
          <w:rFonts w:hint="default"/>
          <w:color w:val="000000"/>
          <w:lang w:val="uk-UA"/>
        </w:rPr>
        <w:t>1</w:t>
      </w:r>
      <w:r>
        <w:rPr>
          <w:color w:val="000000"/>
        </w:rPr>
        <w:t xml:space="preserve"> мА. </w:t>
      </w:r>
    </w:p>
    <w:p>
      <w:pPr>
        <w:numPr>
          <w:ilvl w:val="0"/>
          <w:numId w:val="0"/>
        </w:numPr>
        <w:tabs>
          <w:tab w:val="left" w:pos="1260"/>
        </w:tabs>
        <w:ind w:left="560" w:leftChars="0"/>
        <w:jc w:val="center"/>
        <w:rPr>
          <w:rFonts w:hint="default"/>
          <w:color w:val="000000"/>
          <w:lang w:val="uk-UA"/>
        </w:rPr>
      </w:pPr>
      <w:r>
        <w:rPr>
          <w:b/>
          <w:color w:val="000000"/>
          <w:sz w:val="32"/>
          <w:szCs w:val="32"/>
        </w:rPr>
        <w:t>Задач</w:t>
      </w:r>
      <w:r>
        <w:rPr>
          <w:b/>
          <w:color w:val="000000"/>
          <w:sz w:val="32"/>
          <w:szCs w:val="32"/>
          <w:lang w:val="uk-UA"/>
        </w:rPr>
        <w:t>і</w:t>
      </w:r>
      <w:r>
        <w:rPr>
          <w:rFonts w:hint="default"/>
          <w:b/>
          <w:color w:val="000000"/>
          <w:sz w:val="32"/>
          <w:szCs w:val="32"/>
          <w:lang w:val="uk-UA"/>
        </w:rPr>
        <w:t xml:space="preserve"> для гр. 319а</w:t>
      </w:r>
    </w:p>
    <w:p>
      <w:pPr>
        <w:tabs>
          <w:tab w:val="left" w:pos="0"/>
        </w:tabs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0" w:leftChars="0" w:firstLine="560" w:firstLineChars="0"/>
        <w:textAlignment w:val="auto"/>
        <w:rPr>
          <w:shd w:val="clear" w:color="auto" w:fill="FFFF00"/>
        </w:rPr>
      </w:pPr>
      <w:r>
        <w:t xml:space="preserve">1. При </w:t>
      </w:r>
      <w:r>
        <w:rPr>
          <w:lang w:val="uk-UA"/>
        </w:rPr>
        <w:t>вимірюванні</w:t>
      </w:r>
      <w:r>
        <w:rPr>
          <w:rFonts w:hint="default"/>
          <w:lang w:val="uk-UA"/>
        </w:rPr>
        <w:t xml:space="preserve"> м</w:t>
      </w:r>
      <w:r>
        <w:t>ас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зразків</w:t>
      </w:r>
      <w:r>
        <w:t xml:space="preserve"> </w:t>
      </w:r>
      <w:r>
        <w:rPr>
          <w:lang w:val="uk-UA"/>
        </w:rPr>
        <w:t>застосований</w:t>
      </w:r>
      <w:r>
        <w:rPr>
          <w:rFonts w:hint="default"/>
          <w:lang w:val="uk-UA"/>
        </w:rPr>
        <w:t xml:space="preserve"> </w:t>
      </w:r>
      <w:r>
        <w:t xml:space="preserve">метод </w:t>
      </w:r>
      <w:r>
        <w:rPr>
          <w:lang w:val="uk-UA"/>
        </w:rPr>
        <w:t>забезпечив</w:t>
      </w:r>
      <w:r>
        <w:rPr>
          <w:rFonts w:hint="default"/>
          <w:lang w:val="uk-UA"/>
        </w:rPr>
        <w:t xml:space="preserve"> </w:t>
      </w:r>
      <w:r>
        <w:t>СК</w:t>
      </w:r>
      <w:r>
        <w:rPr>
          <w:lang w:val="uk-UA"/>
        </w:rPr>
        <w:t>В</w:t>
      </w:r>
      <w:r>
        <w:t xml:space="preserve"> </w:t>
      </w:r>
      <w:r>
        <w:rPr>
          <w:lang w:val="uk-UA"/>
        </w:rPr>
        <w:t>випадкової</w:t>
      </w:r>
      <w:r>
        <w:rPr>
          <w:rFonts w:hint="default"/>
          <w:lang w:val="uk-UA"/>
        </w:rPr>
        <w:t xml:space="preserve"> складової похибки 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</w:t>
      </w:r>
      <w:r>
        <w:t xml:space="preserve">ня </w:t>
      </w:r>
      <w:r>
        <w:rPr>
          <w:position w:val="-14"/>
        </w:rPr>
        <w:object>
          <v:shape id="_x0000_i1064" o:spt="75" type="#_x0000_t75" style="height:23.45pt;width:62.3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3" ShapeID="_x0000_i1064" DrawAspect="Content" ObjectID="_1468075765" r:id="rId83">
            <o:LockedField>false</o:LockedField>
          </o:OLEObject>
        </w:object>
      </w:r>
      <w:r>
        <w:t xml:space="preserve">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>, яку кількість  зразків із партії потрібно взяти для зважування</w:t>
      </w:r>
      <w:r>
        <w:t xml:space="preserve">, </w:t>
      </w:r>
      <w:r>
        <w:rPr>
          <w:lang w:val="uk-UA"/>
        </w:rPr>
        <w:t>якщо</w:t>
      </w:r>
      <w:r>
        <w:rPr>
          <w:rFonts w:hint="default"/>
          <w:lang w:val="uk-UA"/>
        </w:rPr>
        <w:t xml:space="preserve"> придатними в</w:t>
      </w:r>
      <w:r>
        <w:t>изнают</w:t>
      </w:r>
      <w:r>
        <w:rPr>
          <w:lang w:val="uk-UA"/>
        </w:rPr>
        <w:t>ь</w:t>
      </w:r>
      <w:r>
        <w:t xml:space="preserve">ся </w:t>
      </w:r>
      <w:r>
        <w:rPr>
          <w:lang w:val="uk-UA"/>
        </w:rPr>
        <w:t>з</w:t>
      </w:r>
      <w:r>
        <w:t>раз</w:t>
      </w:r>
      <w:r>
        <w:rPr>
          <w:lang w:val="uk-UA"/>
        </w:rPr>
        <w:t>ки</w:t>
      </w:r>
      <w:r>
        <w:t xml:space="preserve"> </w:t>
      </w:r>
      <w:r>
        <w:rPr>
          <w:lang w:val="uk-UA"/>
        </w:rPr>
        <w:t>з</w:t>
      </w:r>
      <w:r>
        <w:t xml:space="preserve"> масо</w:t>
      </w:r>
      <w:r>
        <w:rPr>
          <w:lang w:val="uk-UA"/>
        </w:rPr>
        <w:t>ю</w:t>
      </w:r>
      <w:r>
        <w:t xml:space="preserve"> </w:t>
      </w:r>
      <w:r>
        <w:rPr>
          <w:lang w:val="uk-UA"/>
        </w:rPr>
        <w:t>від</w:t>
      </w:r>
      <w:r>
        <w:t xml:space="preserve"> </w:t>
      </w:r>
      <w:r>
        <w:rPr>
          <w:rFonts w:hint="default"/>
          <w:lang w:val="uk-UA"/>
        </w:rPr>
        <w:t>0,0</w:t>
      </w:r>
      <w:r>
        <w:t xml:space="preserve">98 </w:t>
      </w:r>
      <w:r>
        <w:rPr>
          <w:lang w:val="uk-UA"/>
        </w:rPr>
        <w:t>кг</w:t>
      </w:r>
      <w:r>
        <w:rPr>
          <w:rFonts w:hint="default"/>
          <w:lang w:val="uk-UA"/>
        </w:rPr>
        <w:t xml:space="preserve"> </w:t>
      </w:r>
      <w:r>
        <w:t xml:space="preserve">до </w:t>
      </w:r>
      <w:r>
        <w:rPr>
          <w:rFonts w:hint="default"/>
          <w:lang w:val="uk-UA"/>
        </w:rPr>
        <w:t>0,</w:t>
      </w:r>
      <w:r>
        <w:t xml:space="preserve">100 </w:t>
      </w:r>
      <w:r>
        <w:rPr>
          <w:lang w:val="uk-UA"/>
        </w:rPr>
        <w:t>к</w:t>
      </w:r>
      <w:r>
        <w:t>г. В</w:t>
      </w:r>
      <w:r>
        <w:rPr>
          <w:lang w:val="uk-UA"/>
        </w:rPr>
        <w:t>і</w:t>
      </w:r>
      <w:r>
        <w:t>ро</w:t>
      </w:r>
      <w:r>
        <w:rPr>
          <w:lang w:val="uk-UA"/>
        </w:rPr>
        <w:t>гідність</w:t>
      </w:r>
      <w:r>
        <w:rPr>
          <w:rFonts w:hint="default"/>
          <w:lang w:val="uk-UA"/>
        </w:rPr>
        <w:t xml:space="preserve"> помилки при</w:t>
      </w:r>
      <w:r>
        <w:t xml:space="preserve"> при</w:t>
      </w:r>
      <w:r>
        <w:rPr>
          <w:lang w:val="uk-UA"/>
        </w:rPr>
        <w:t>й</w:t>
      </w:r>
      <w:r>
        <w:t>нят</w:t>
      </w:r>
      <w:r>
        <w:rPr>
          <w:lang w:val="uk-UA"/>
        </w:rPr>
        <w:t>ті</w:t>
      </w:r>
      <w:r>
        <w:t xml:space="preserve"> р</w:t>
      </w:r>
      <w:r>
        <w:rPr>
          <w:lang w:val="uk-UA"/>
        </w:rPr>
        <w:t>ішення</w:t>
      </w:r>
      <w:r>
        <w:rPr>
          <w:rFonts w:hint="default"/>
          <w:lang w:val="uk-UA"/>
        </w:rPr>
        <w:t xml:space="preserve"> </w:t>
      </w:r>
      <w:r>
        <w:t xml:space="preserve">не </w:t>
      </w:r>
      <w:r>
        <w:rPr>
          <w:lang w:val="uk-UA"/>
        </w:rPr>
        <w:t>повинна</w:t>
      </w:r>
      <w:r>
        <w:rPr>
          <w:rFonts w:hint="default"/>
          <w:lang w:val="uk-UA"/>
        </w:rPr>
        <w:t xml:space="preserve"> перевищувати </w:t>
      </w:r>
      <w:r>
        <w:t xml:space="preserve"> 5%.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="0" w:leftChars="0" w:firstLine="560" w:firstLineChars="0"/>
        <w:textAlignment w:val="auto"/>
      </w:pPr>
      <w:r>
        <w:t xml:space="preserve">2. </w:t>
      </w:r>
      <w:r>
        <w:rPr>
          <w:lang w:val="uk-UA"/>
        </w:rPr>
        <w:t>Встановлено</w:t>
      </w:r>
      <w:r>
        <w:t xml:space="preserve">, </w:t>
      </w:r>
      <w:r>
        <w:rPr>
          <w:lang w:val="uk-UA"/>
        </w:rPr>
        <w:t>щ</w:t>
      </w:r>
      <w:r>
        <w:t xml:space="preserve">о </w:t>
      </w:r>
      <w:r>
        <w:rPr>
          <w:lang w:val="uk-UA"/>
        </w:rPr>
        <w:t>випадкові</w:t>
      </w:r>
      <w:r>
        <w:rPr>
          <w:rFonts w:hint="default"/>
          <w:lang w:val="uk-UA"/>
        </w:rPr>
        <w:t xml:space="preserve"> складові похибк</w:t>
      </w:r>
      <w:r>
        <w:t xml:space="preserve">и </w:t>
      </w:r>
      <w:r>
        <w:rPr>
          <w:lang w:val="uk-UA"/>
        </w:rPr>
        <w:t>вимірювального</w:t>
      </w:r>
      <w:r>
        <w:rPr>
          <w:rFonts w:hint="default"/>
          <w:lang w:val="uk-UA"/>
        </w:rPr>
        <w:t xml:space="preserve"> </w:t>
      </w:r>
      <w:r>
        <w:t>канал</w:t>
      </w:r>
      <w:r>
        <w:rPr>
          <w:lang w:val="uk-UA"/>
        </w:rPr>
        <w:t>у</w:t>
      </w:r>
      <w:r>
        <w:rPr>
          <w:rFonts w:hint="default"/>
          <w:lang w:val="uk-UA"/>
        </w:rPr>
        <w:t xml:space="preserve"> (частина вимірювальної системи) контролю напруги </w:t>
      </w:r>
      <w:r>
        <w:t>р</w:t>
      </w:r>
      <w:r>
        <w:rPr>
          <w:lang w:val="uk-UA"/>
        </w:rPr>
        <w:t>озподілені</w:t>
      </w:r>
      <w:r>
        <w:rPr>
          <w:rFonts w:hint="default"/>
          <w:lang w:val="uk-UA"/>
        </w:rPr>
        <w:t xml:space="preserve"> за</w:t>
      </w:r>
      <w:r>
        <w:t xml:space="preserve"> нормальн</w:t>
      </w:r>
      <w:r>
        <w:rPr>
          <w:lang w:val="uk-UA"/>
        </w:rPr>
        <w:t>им</w:t>
      </w:r>
      <w:r>
        <w:t xml:space="preserve"> закон</w:t>
      </w:r>
      <w:r>
        <w:rPr>
          <w:lang w:val="uk-UA"/>
        </w:rPr>
        <w:t>ом</w:t>
      </w:r>
      <w:r>
        <w:t>, прич</w:t>
      </w:r>
      <w:r>
        <w:rPr>
          <w:lang w:val="uk-UA"/>
        </w:rPr>
        <w:t>о</w:t>
      </w:r>
      <w:r>
        <w:t>м</w:t>
      </w:r>
      <w:r>
        <w:rPr>
          <w:lang w:val="uk-UA"/>
        </w:rPr>
        <w:t>у</w:t>
      </w:r>
      <w:r>
        <w:t xml:space="preserve"> 90% по</w:t>
      </w:r>
      <w:r>
        <w:rPr>
          <w:lang w:val="uk-UA"/>
        </w:rPr>
        <w:t>хибок</w:t>
      </w:r>
      <w:r>
        <w:rPr>
          <w:rFonts w:hint="default"/>
          <w:lang w:val="uk-UA"/>
        </w:rPr>
        <w:t xml:space="preserve"> з</w:t>
      </w:r>
      <w:r>
        <w:t>наход</w:t>
      </w:r>
      <w:r>
        <w:rPr>
          <w:lang w:val="uk-UA"/>
        </w:rPr>
        <w:t>яться</w:t>
      </w:r>
      <w:r>
        <w:t xml:space="preserve"> в </w:t>
      </w:r>
      <w:r>
        <w:rPr>
          <w:lang w:val="uk-UA"/>
        </w:rPr>
        <w:t>і</w:t>
      </w:r>
      <w:r>
        <w:t>нтервал</w:t>
      </w:r>
      <w:r>
        <w:rPr>
          <w:lang w:val="uk-UA"/>
        </w:rPr>
        <w:t>і</w:t>
      </w:r>
      <w:r>
        <w:t xml:space="preserve"> ± 75 мВ.</w:t>
      </w:r>
      <w:r>
        <w:rPr>
          <w:lang w:val="uk-UA"/>
        </w:rPr>
        <w:t xml:space="preserve"> Визначити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вірогідність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 xml:space="preserve">того, що </w:t>
      </w:r>
      <w:r>
        <w:t>по</w:t>
      </w:r>
      <w:r>
        <w:rPr>
          <w:lang w:val="uk-UA"/>
        </w:rPr>
        <w:t>хибка</w:t>
      </w:r>
      <w:r>
        <w:rPr>
          <w:rFonts w:hint="default"/>
          <w:lang w:val="uk-UA"/>
        </w:rPr>
        <w:t xml:space="preserve"> 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ювального</w:t>
      </w:r>
      <w:r>
        <w:rPr>
          <w:rFonts w:hint="default"/>
          <w:lang w:val="uk-UA"/>
        </w:rPr>
        <w:t xml:space="preserve"> </w:t>
      </w:r>
      <w:r>
        <w:t>канал</w:t>
      </w:r>
      <w:r>
        <w:rPr>
          <w:lang w:val="uk-UA"/>
        </w:rPr>
        <w:t>у</w:t>
      </w:r>
      <w:r>
        <w:t xml:space="preserve"> не п</w:t>
      </w:r>
      <w:r>
        <w:rPr>
          <w:lang w:val="uk-UA"/>
        </w:rPr>
        <w:t>е</w:t>
      </w:r>
      <w:r>
        <w:t>рев</w:t>
      </w:r>
      <w:r>
        <w:rPr>
          <w:lang w:val="uk-UA"/>
        </w:rPr>
        <w:t>ищить</w:t>
      </w:r>
      <w:r>
        <w:rPr>
          <w:rFonts w:hint="default"/>
          <w:lang w:val="uk-UA"/>
        </w:rPr>
        <w:t xml:space="preserve"> </w:t>
      </w:r>
      <w:r>
        <w:t>± 100 мВ.</w:t>
      </w:r>
    </w:p>
    <w:sectPr>
      <w:pgSz w:w="11906" w:h="16838"/>
      <w:pgMar w:top="1440" w:right="866" w:bottom="1440" w:left="12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bullet"/>
      <w:pStyle w:val="2"/>
      <w:lvlText w:val="-"/>
      <w:lvlJc w:val="left"/>
      <w:pPr>
        <w:tabs>
          <w:tab w:val="left" w:pos="0"/>
        </w:tabs>
      </w:pPr>
      <w:rPr>
        <w:rFonts w:ascii="Times New Roman" w:hAnsi="Times New Roman" w:cs="Times New Roman"/>
      </w:rPr>
    </w:lvl>
  </w:abstractNum>
  <w:abstractNum w:abstractNumId="1">
    <w:nsid w:val="779E9DA8"/>
    <w:multiLevelType w:val="singleLevel"/>
    <w:tmpl w:val="779E9D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214E6"/>
    <w:rsid w:val="030770AB"/>
    <w:rsid w:val="431214E6"/>
    <w:rsid w:val="47796C73"/>
    <w:rsid w:val="5EC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  <w:suppressAutoHyphens/>
      <w:ind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240"/>
      <w:ind w:firstLine="0"/>
      <w:jc w:val="center"/>
      <w:outlineLvl w:val="0"/>
    </w:pPr>
    <w:rPr>
      <w:b/>
      <w:bCs/>
      <w:kern w:val="1"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shd w:val="clear" w:color="auto" w:fill="FFFFFF"/>
      <w:jc w:val="center"/>
      <w:outlineLvl w:val="2"/>
    </w:pPr>
    <w:rPr>
      <w:snapToGrid w:val="0"/>
      <w:sz w:val="24"/>
      <w:lang w:eastAsia="ru-RU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7" Type="http://schemas.openxmlformats.org/officeDocument/2006/relationships/fontTable" Target="fontTable.xml"/><Relationship Id="rId86" Type="http://schemas.openxmlformats.org/officeDocument/2006/relationships/numbering" Target="numbering.xml"/><Relationship Id="rId85" Type="http://schemas.openxmlformats.org/officeDocument/2006/relationships/customXml" Target="../customXml/item1.xml"/><Relationship Id="rId84" Type="http://schemas.openxmlformats.org/officeDocument/2006/relationships/image" Target="media/image40.wmf"/><Relationship Id="rId83" Type="http://schemas.openxmlformats.org/officeDocument/2006/relationships/oleObject" Target="embeddings/oleObject41.bin"/><Relationship Id="rId82" Type="http://schemas.openxmlformats.org/officeDocument/2006/relationships/image" Target="media/image39.wmf"/><Relationship Id="rId81" Type="http://schemas.openxmlformats.org/officeDocument/2006/relationships/oleObject" Target="embeddings/oleObject40.bin"/><Relationship Id="rId80" Type="http://schemas.openxmlformats.org/officeDocument/2006/relationships/image" Target="media/image38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39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3.wmf"/><Relationship Id="rId7" Type="http://schemas.openxmlformats.org/officeDocument/2006/relationships/image" Target="media/image2.wmf"/><Relationship Id="rId69" Type="http://schemas.openxmlformats.org/officeDocument/2006/relationships/oleObject" Target="embeddings/oleObject34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3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2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9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8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9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8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7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3.wmf"/><Relationship Id="rId5" Type="http://schemas.openxmlformats.org/officeDocument/2006/relationships/image" Target="media/image1.wmf"/><Relationship Id="rId49" Type="http://schemas.openxmlformats.org/officeDocument/2006/relationships/oleObject" Target="embeddings/oleObject24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3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2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1.bin"/><Relationship Id="rId42" Type="http://schemas.openxmlformats.org/officeDocument/2006/relationships/image" Target="media/image19.wmf"/><Relationship Id="rId41" Type="http://schemas.openxmlformats.org/officeDocument/2006/relationships/oleObject" Target="embeddings/oleObject20.bin"/><Relationship Id="rId40" Type="http://schemas.openxmlformats.org/officeDocument/2006/relationships/image" Target="media/image18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9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2023-05-04T18:19:00Z</dcterms:created>
  <dc:creator>Tamara Chebykina</dc:creator>
  <cp:lastModifiedBy>Tamara Chebykina</cp:lastModifiedBy>
  <dcterms:modified xsi:type="dcterms:W3CDTF">2023-05-04T21:40:47Z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B39704DFD7EB4108AE17D60474B9CDAB</vt:lpwstr>
  </property>
</Properties>
</file>