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E0" w:rsidRPr="00755FC8" w:rsidRDefault="001F53E0" w:rsidP="001F53E0">
      <w:pPr>
        <w:pStyle w:val="a3"/>
        <w:spacing w:after="0" w:line="312" w:lineRule="auto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755FC8">
        <w:rPr>
          <w:rStyle w:val="1321"/>
          <w:rFonts w:ascii="Times New Roman" w:hAnsi="Times New Roman" w:cs="Times New Roman"/>
          <w:szCs w:val="28"/>
          <w:lang w:val="uk-UA" w:eastAsia="uk-UA"/>
        </w:rPr>
        <w:t>Завдання 19.</w:t>
      </w:r>
      <w:r w:rsidRPr="00755FC8">
        <w:rPr>
          <w:rFonts w:ascii="Times New Roman" w:hAnsi="Times New Roman" w:cs="Times New Roman"/>
          <w:szCs w:val="28"/>
          <w:lang w:val="uk-UA" w:eastAsia="uk-UA"/>
        </w:rPr>
        <w:t xml:space="preserve"> Визначте прибуток підприємства за використання паралельного методу переходу на виробництво нового продукту, відповідно до вихідних даних, наведених у табл.</w:t>
      </w:r>
    </w:p>
    <w:p w:rsidR="001F53E0" w:rsidRPr="00755FC8" w:rsidRDefault="001F53E0" w:rsidP="001F53E0">
      <w:pPr>
        <w:pStyle w:val="21"/>
        <w:shd w:val="clear" w:color="auto" w:fill="auto"/>
        <w:spacing w:line="240" w:lineRule="auto"/>
        <w:ind w:left="5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5FC8">
        <w:rPr>
          <w:rFonts w:ascii="Times New Roman" w:hAnsi="Times New Roman" w:cs="Times New Roman"/>
          <w:i/>
          <w:sz w:val="28"/>
          <w:szCs w:val="28"/>
          <w:lang w:val="uk-UA" w:eastAsia="uk-UA"/>
        </w:rPr>
        <w:t>Вихідні дані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0"/>
        <w:gridCol w:w="1574"/>
      </w:tblGrid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Значення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Досягнутий підприємством середньомісячний випуск старих виробів, шт./міс.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22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Середня інтенсивність згортання виробництва старого виробу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 xml:space="preserve">при паралельному </w:t>
            </w: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методі переходу, шт./міс.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Період освоєння нового продукту за паралельним методом переходу, міс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Проектний середньомісячний випуск нового продукту, шт./міс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120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Середньомісячний випуск виробів у період освоєння під час використання паралельного методу,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шт</w:t>
            </w:r>
            <w:proofErr w:type="spellEnd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/міс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Коефіцієнт освоєння при паралельному методі переходу на випуск нового продукту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0,5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Тривалість спільного випуску продуктів при паралельному методі переходу, міс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Проектна трудомісткість нового продукту, нормо-год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373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Коефіцієнт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Коефіцієнт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d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Собівартість застарілого продукту,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23,5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Витрати підприємства, пов'язані з простоєм на ділянці складання,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тис.грн</w:t>
            </w:r>
            <w:proofErr w:type="spellEnd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./міс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Проектина</w:t>
            </w:r>
            <w:proofErr w:type="spellEnd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собівартість нового продукту,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Ціна застарілого виробу, тис. грн.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Проектна ціна нового продукту,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Найбільший період переходу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6,75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Зниження трудомісткості виробів у період освоєння при паралельному методі переходу (Ь)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1,00</w:t>
            </w:r>
          </w:p>
        </w:tc>
      </w:tr>
    </w:tbl>
    <w:p w:rsidR="001F53E0" w:rsidRDefault="001F53E0" w:rsidP="001F53E0">
      <w:pPr>
        <w:pStyle w:val="a3"/>
        <w:spacing w:after="0" w:line="312" w:lineRule="auto"/>
        <w:ind w:firstLine="709"/>
        <w:jc w:val="both"/>
        <w:rPr>
          <w:rStyle w:val="1319"/>
          <w:rFonts w:ascii="Times New Roman" w:hAnsi="Times New Roman" w:cs="Times New Roman"/>
          <w:szCs w:val="28"/>
          <w:lang w:val="uk-UA" w:eastAsia="uk-UA"/>
        </w:rPr>
      </w:pPr>
    </w:p>
    <w:p w:rsidR="001F53E0" w:rsidRDefault="001F53E0" w:rsidP="001F53E0">
      <w:pPr>
        <w:pStyle w:val="a3"/>
        <w:spacing w:after="0" w:line="312" w:lineRule="auto"/>
        <w:ind w:firstLine="709"/>
        <w:jc w:val="both"/>
        <w:rPr>
          <w:rStyle w:val="1319"/>
          <w:rFonts w:ascii="Times New Roman" w:hAnsi="Times New Roman" w:cs="Times New Roman"/>
          <w:szCs w:val="28"/>
          <w:lang w:val="uk-UA" w:eastAsia="uk-UA"/>
        </w:rPr>
      </w:pPr>
    </w:p>
    <w:p w:rsidR="001F53E0" w:rsidRPr="00755FC8" w:rsidRDefault="001F53E0" w:rsidP="001F53E0">
      <w:pPr>
        <w:pStyle w:val="a3"/>
        <w:spacing w:after="0" w:line="312" w:lineRule="auto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bookmarkStart w:id="0" w:name="_GoBack"/>
      <w:bookmarkEnd w:id="0"/>
      <w:r w:rsidRPr="00755FC8">
        <w:rPr>
          <w:rStyle w:val="1319"/>
          <w:rFonts w:ascii="Times New Roman" w:hAnsi="Times New Roman" w:cs="Times New Roman"/>
          <w:szCs w:val="28"/>
          <w:lang w:val="uk-UA" w:eastAsia="uk-UA"/>
        </w:rPr>
        <w:t>Завдання</w:t>
      </w:r>
      <w:r>
        <w:rPr>
          <w:rStyle w:val="1319"/>
          <w:rFonts w:ascii="Times New Roman" w:hAnsi="Times New Roman" w:cs="Times New Roman"/>
          <w:szCs w:val="28"/>
          <w:lang w:val="uk-UA" w:eastAsia="uk-UA"/>
        </w:rPr>
        <w:t xml:space="preserve"> 20</w:t>
      </w:r>
      <w:r w:rsidRPr="00755FC8">
        <w:rPr>
          <w:rStyle w:val="1319"/>
          <w:rFonts w:ascii="Times New Roman" w:hAnsi="Times New Roman" w:cs="Times New Roman"/>
          <w:szCs w:val="28"/>
          <w:lang w:val="uk-UA" w:eastAsia="uk-UA"/>
        </w:rPr>
        <w:t>.</w:t>
      </w:r>
      <w:r w:rsidRPr="00755FC8">
        <w:rPr>
          <w:rFonts w:ascii="Times New Roman" w:hAnsi="Times New Roman" w:cs="Times New Roman"/>
          <w:szCs w:val="28"/>
          <w:lang w:val="uk-UA" w:eastAsia="uk-UA"/>
        </w:rPr>
        <w:t xml:space="preserve"> Визначте прибуток підприємства з використанням послідовного методу переходу на виробництво нового продукту, відповідно до вихідних даних, наведених у табл.</w:t>
      </w:r>
    </w:p>
    <w:p w:rsidR="001F53E0" w:rsidRPr="00755FC8" w:rsidRDefault="001F53E0" w:rsidP="001F53E0">
      <w:pPr>
        <w:pStyle w:val="21"/>
        <w:shd w:val="clear" w:color="auto" w:fill="auto"/>
        <w:spacing w:line="274" w:lineRule="exact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5FC8">
        <w:rPr>
          <w:rFonts w:ascii="Times New Roman" w:hAnsi="Times New Roman" w:cs="Times New Roman"/>
          <w:i/>
          <w:sz w:val="28"/>
          <w:szCs w:val="28"/>
          <w:lang w:val="uk-UA" w:eastAsia="uk-UA"/>
        </w:rPr>
        <w:t>Вихідні дані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6"/>
        <w:gridCol w:w="1853"/>
      </w:tblGrid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FC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Значення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Досягнутий підприємством середньомісячний випуск старих виробів, шт./міс.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215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Середня інтенсивність згортання виробництва старого виробу при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послідоаному</w:t>
            </w:r>
            <w:proofErr w:type="spellEnd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методі переходу, шт./міс.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105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Середня інтенсивність наростання середньомісячного випуску нового виробу при послідовному методі переходу, шт./міс.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135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Проектний середньомісячний випуск нового продукту, шт./міс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225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Зниження трудомісткості виробів у період освоєння при послідовному методі переходу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0,65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Період повної зупинки виробництва при послідовному методі переходу на випуск нового продукту, міс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lastRenderedPageBreak/>
              <w:t>Проектна трудомісткість нового продукту, нормо-год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70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Коефіцієнт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Коефіцієнт </w:t>
            </w: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27,5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Собівартість застарілого продукту,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25,5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Витрати підприємства, пов'язані з простоєм на ділянці складання,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тис.грн</w:t>
            </w:r>
            <w:proofErr w:type="spellEnd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./міс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95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Проектина</w:t>
            </w:r>
            <w:proofErr w:type="spellEnd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 собівартість нового продукту,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16,5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Ціна застарілого виробу, тис. грн.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 xml:space="preserve">Проектна ціна нового продукту, </w:t>
            </w:r>
            <w:proofErr w:type="spellStart"/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</w:p>
        </w:tc>
      </w:tr>
      <w:tr w:rsidR="001F53E0" w:rsidRPr="00755FC8" w:rsidTr="00AB0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  <w:jc w:val="center"/>
        </w:trPr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 w:eastAsia="uk-UA"/>
              </w:rPr>
              <w:t>Найбільший період переходу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3E0" w:rsidRPr="00755FC8" w:rsidRDefault="001F53E0" w:rsidP="00AB0C19">
            <w:pPr>
              <w:pStyle w:val="a3"/>
              <w:spacing w:after="0"/>
              <w:ind w:left="5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755FC8">
              <w:rPr>
                <w:rFonts w:ascii="Times New Roman" w:hAnsi="Times New Roman" w:cs="Times New Roman"/>
                <w:sz w:val="24"/>
                <w:lang w:val="uk-UA"/>
              </w:rPr>
              <w:t>25</w:t>
            </w:r>
          </w:p>
        </w:tc>
      </w:tr>
    </w:tbl>
    <w:p w:rsidR="001F53E0" w:rsidRDefault="001F53E0" w:rsidP="001F53E0"/>
    <w:p w:rsidR="006E20D2" w:rsidRDefault="001F53E0"/>
    <w:sectPr w:rsidR="006E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༏༏༏༏༏༏༏༏༏༏༏༏༏༏༏༏༏༏༏༏艴懏═Ө">
    <w:altName w:val="Arial Unicode MS"/>
    <w:charset w:val="20"/>
    <w:family w:val="auto"/>
    <w:pitch w:val="fixed"/>
    <w:sig w:usb0="00000000" w:usb1="0F0F0F0F" w:usb2="0F0F0F0F" w:usb3="0F0F0F0F" w:csb0="0F0F0F0F" w:csb1="0F0F0F0F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E0"/>
    <w:rsid w:val="001F53E0"/>
    <w:rsid w:val="0037079A"/>
    <w:rsid w:val="008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A681"/>
  <w15:chartTrackingRefBased/>
  <w15:docId w15:val="{A780BC3A-FFEB-46E9-A9CF-FBA4C6E8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E0"/>
    <w:pPr>
      <w:spacing w:after="200" w:line="276" w:lineRule="auto"/>
    </w:pPr>
    <w:rPr>
      <w:rFonts w:ascii="TimesNewRomanPSMT" w:eastAsia="TimesNewRomanPSMT" w:hAnsi="TimesNewRomanPSMT" w:cs="༏༏༏༏༏༏༏༏༏༏༏༏༏༏༏༏༏༏༏༏艴懏═Ө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53E0"/>
    <w:pPr>
      <w:spacing w:after="120" w:line="240" w:lineRule="auto"/>
    </w:pPr>
    <w:rPr>
      <w:rFonts w:ascii="༏༏༏༏༏༏༏༏༏༏༏༏༏༏༏༏༏༏༏༏艴懏═Ө" w:eastAsia="༏༏༏༏༏༏༏༏༏༏༏༏༏༏༏༏༏༏༏༏艴懏═Ө" w:hAnsi="༏༏༏༏༏༏༏༏༏༏༏༏༏༏༏༏༏༏༏༏艴懏═Ө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1F53E0"/>
    <w:rPr>
      <w:rFonts w:ascii="༏༏༏༏༏༏༏༏༏༏༏༏༏༏༏༏༏༏༏༏艴懏═Ө" w:eastAsia="༏༏༏༏༏༏༏༏༏༏༏༏༏༏༏༏༏༏༏༏艴懏═Ө" w:hAnsi="༏༏༏༏༏༏༏༏༏༏༏༏༏༏༏༏༏༏༏༏艴懏═Ө" w:cs="༏༏༏༏༏༏༏༏༏༏༏༏༏༏༏༏༏༏༏༏艴懏═Ө"/>
      <w:sz w:val="28"/>
      <w:szCs w:val="24"/>
      <w:lang w:eastAsia="ru-RU"/>
    </w:rPr>
  </w:style>
  <w:style w:type="character" w:customStyle="1" w:styleId="2">
    <w:name w:val="Подпись к таблице (2)_"/>
    <w:link w:val="21"/>
    <w:uiPriority w:val="99"/>
    <w:rsid w:val="001F53E0"/>
    <w:rPr>
      <w:rFonts w:ascii="༏༏༏༏༏༏༏༏༏༏༏༏༏༏༏༏༏༏༏༏艴懏═Ө" w:hAnsi="༏༏༏༏༏༏༏༏༏༏༏༏༏༏༏༏༏༏༏༏艴懏═Ө"/>
      <w:shd w:val="clear" w:color="auto" w:fill="FFFFFF"/>
    </w:rPr>
  </w:style>
  <w:style w:type="paragraph" w:customStyle="1" w:styleId="21">
    <w:name w:val="Подпись к таблице (2)1"/>
    <w:basedOn w:val="a"/>
    <w:link w:val="2"/>
    <w:uiPriority w:val="99"/>
    <w:rsid w:val="001F53E0"/>
    <w:pPr>
      <w:shd w:val="clear" w:color="auto" w:fill="FFFFFF"/>
      <w:spacing w:after="0" w:line="278" w:lineRule="exact"/>
      <w:jc w:val="both"/>
    </w:pPr>
    <w:rPr>
      <w:rFonts w:ascii="༏༏༏༏༏༏༏༏༏༏༏༏༏༏༏༏༏༏༏༏艴懏═Ө" w:eastAsiaTheme="minorHAnsi" w:hAnsi="༏༏༏༏༏༏༏༏༏༏༏༏༏༏༏༏༏༏༏༏艴懏═Ө" w:cstheme="minorBidi"/>
      <w:lang w:val="ru-RU"/>
    </w:rPr>
  </w:style>
  <w:style w:type="character" w:customStyle="1" w:styleId="1321">
    <w:name w:val="Основной текст + 1321"/>
    <w:aliases w:val="5 pt71,Полужирный28"/>
    <w:uiPriority w:val="99"/>
    <w:rsid w:val="001F53E0"/>
    <w:rPr>
      <w:rFonts w:ascii="༏༏༏༏༏༏༏༏༏༏༏༏༏༏༏༏༏༏༏༏艴懏═Ө" w:hAnsi="༏༏༏༏༏༏༏༏༏༏༏༏༏༏༏༏༏༏༏༏艴懏═Ө" w:cs="༏༏༏༏༏༏༏༏༏༏༏༏༏༏༏༏༏༏༏༏艴懏═Ө"/>
      <w:b/>
      <w:bCs/>
      <w:spacing w:val="0"/>
      <w:sz w:val="27"/>
      <w:szCs w:val="27"/>
    </w:rPr>
  </w:style>
  <w:style w:type="character" w:customStyle="1" w:styleId="1319">
    <w:name w:val="Основной текст + 1319"/>
    <w:aliases w:val="5 pt63,Полужирный26"/>
    <w:uiPriority w:val="99"/>
    <w:rsid w:val="001F53E0"/>
    <w:rPr>
      <w:rFonts w:ascii="༏༏༏༏༏༏༏༏༏༏༏༏༏༏༏༏༏༏༏༏艴懏═Ө" w:hAnsi="༏༏༏༏༏༏༏༏༏༏༏༏༏༏༏༏༏༏༏༏艴懏═Ө" w:cs="༏༏༏༏༏༏༏༏༏༏༏༏༏༏༏༏༏༏༏༏艴懏═Ө"/>
      <w:b/>
      <w:bCs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2020-03-27T13:04:00Z</dcterms:created>
  <dcterms:modified xsi:type="dcterms:W3CDTF">2020-03-27T13:05:00Z</dcterms:modified>
</cp:coreProperties>
</file>