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74" w:rsidRPr="007E1B74" w:rsidRDefault="007E1B74" w:rsidP="007E1B74">
      <w:pPr>
        <w:shd w:val="clear" w:color="auto" w:fill="FFFFFF"/>
        <w:spacing w:before="30" w:after="30" w:line="240" w:lineRule="auto"/>
        <w:outlineLvl w:val="1"/>
        <w:rPr>
          <w:rFonts w:ascii="Tahoma" w:eastAsia="Times New Roman" w:hAnsi="Tahoma" w:cs="Tahoma"/>
          <w:b/>
          <w:bCs/>
          <w:color w:val="333333"/>
          <w:lang w:eastAsia="ru-RU"/>
        </w:rPr>
      </w:pPr>
      <w:bookmarkStart w:id="0" w:name="_Toc102289967"/>
      <w:r w:rsidRPr="007E1B74">
        <w:rPr>
          <w:rFonts w:ascii="Tahoma" w:eastAsia="Times New Roman" w:hAnsi="Tahoma" w:cs="Tahoma"/>
          <w:b/>
          <w:bCs/>
          <w:color w:val="123CA7"/>
          <w:u w:val="single"/>
          <w:lang w:eastAsia="ru-RU"/>
        </w:rPr>
        <w:t>Тема №8. Культура официально-деловой речи</w:t>
      </w:r>
      <w:bookmarkEnd w:id="0"/>
      <w:r w:rsidRPr="007E1B74">
        <w:rPr>
          <w:rFonts w:ascii="Tahoma" w:eastAsia="Times New Roman" w:hAnsi="Tahoma" w:cs="Tahoma"/>
          <w:b/>
          <w:bCs/>
          <w:color w:val="333333"/>
          <w:lang w:eastAsia="ru-RU"/>
        </w:rPr>
        <w:t>.</w:t>
      </w:r>
      <w:bookmarkStart w:id="1" w:name="_Toc102289968"/>
      <w:r w:rsidRPr="007E1B74">
        <w:rPr>
          <w:rFonts w:ascii="Tahoma" w:eastAsia="Times New Roman" w:hAnsi="Tahoma" w:cs="Tahoma"/>
          <w:b/>
          <w:bCs/>
          <w:color w:val="123CA7"/>
          <w:u w:val="single"/>
          <w:lang w:eastAsia="ru-RU"/>
        </w:rPr>
        <w:t> Особенности официально-делового стиля.</w:t>
      </w:r>
      <w:bookmarkEnd w:id="1"/>
      <w:r w:rsidRPr="007E1B74">
        <w:rPr>
          <w:rFonts w:ascii="Tahoma" w:eastAsia="Times New Roman" w:hAnsi="Tahoma" w:cs="Tahoma"/>
          <w:b/>
          <w:bCs/>
          <w:color w:val="333333"/>
          <w:lang w:eastAsia="ru-RU"/>
        </w:rPr>
        <w:t> </w:t>
      </w:r>
      <w:bookmarkStart w:id="2" w:name="_Toc102289969"/>
      <w:r w:rsidRPr="007E1B74">
        <w:rPr>
          <w:rFonts w:ascii="Tahoma" w:eastAsia="Times New Roman" w:hAnsi="Tahoma" w:cs="Tahoma"/>
          <w:b/>
          <w:bCs/>
          <w:color w:val="123CA7"/>
          <w:u w:val="single"/>
          <w:lang w:eastAsia="ru-RU"/>
        </w:rPr>
        <w:t>Речь делового человека</w:t>
      </w:r>
      <w:bookmarkEnd w:id="2"/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66470" cy="822960"/>
            <wp:effectExtent l="0" t="0" r="5080" b="0"/>
            <wp:docPr id="11" name="Рисунок 11" descr="https://edu.tltsu.ru/er/er_files/page333/img/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ltsu.ru/er/er_files/page333/img/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успеха в общении очень важно учитывать интересы, ценности адресата, его ожидания и цели, а также сферу общения. Этот принцип особенно важен в деловом общении, которое обслуживает официально-деловой стиль.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9095" cy="626745"/>
            <wp:effectExtent l="0" t="0" r="1905" b="1905"/>
            <wp:docPr id="10" name="Рисунок 10" descr="https://edu.tltsu.ru/er/er_files/page333/img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ltsu.ru/er/er_files/page333/img/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Всем известна сказка о двух медвежатах, которые делили найденный сыр. Они не доверяли друг другу и попросили лису поделить сыр. В результате лиса съела весь сыр, а медвежатам ничего не досталось. Также поучительна история о двух сестрах, у которых был всего один апельсин. Они разрезали его пополам. Выяснилось при этом, что одной из сестер нужна была кожура, а второй — сок. Каждая из них получила бы в два раза больше, если бы они учли интересы друг друга.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Официально-деловой стиль обслуживает сферу официально-деловых отношений, т.е. отношений, которые возникают между органами государства, между организациями или внутри них, между организациями и частными лицами в процессе производственной, юридической деятельности.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официально-деловой сфере используется язык людей, связанных интересами дела, которые имеют необходимые полномочия для установления деловых отношений, разрешения деловых проблем. Поэтому и говорят о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деловой коммуникации.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Устная деловая речь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обращена к собеседнику и предполагает возможность влияния на него. С этой целью используется, кроме вербального, невербальный язык. Деловая коммуникация имеет свою лексико-грамматическую и стилистическую специфику.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Лексика официально-деловой речи использует большое количество международной лексики, стандартизированных выражений, однокоренных слов, существительных с родовым значением, также аббревиатуры, сложносокращенные слова. Широко применяются глаголы и глагольные образования – причастия, деепричастия, отглагольные существительные и прилагательные.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Синтаксис характеризуется присутствием неполных, безличных предложений, обращений, присоединительных конструкций, простых предложений, вводных слов и словосочетаний. Используются предлоги и пассивные конструкции, большое количество однородных членов предложения.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Деловое общение требует строгого использования речевых конструкций, стандарта, не допускается жаргон и т.д. Деловое общение предполагает владение профессиональным языком, знание терминов, свойственных определенной области общения (юридической, дипломатической, управленческой).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Главные требования к устной речи делового человека следующие: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точность и ясность (употребление слов в правильном значении, исключение иностранных слов, употребляемых без необходимости),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краткость (без повторов, тавтологии),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конкретность,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правильность,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нормативность,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логичность,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аргументированность,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стандартность речевых формулировок.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Деловое общение может быть: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необходимым (когда без меж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личностных контактов осуществление совместной деятельности невозможно),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желательным (определенные контакты способствуют более успешному осуществлению задач),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нейтральным,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нежелательным (затрудняет достижение цели).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Деловым людям приходится постоянно общаться с людьми, стоящими на разных ступенях служебной лестницы. Поэтому говорят о вертикали и горизонтали отношений.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 вертикали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– это субординационные отношения, они обусловлены социальным статусом, административно-правовыми нормами и характеризуются подчинением младшего старшему по чину.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России исторически сложился вертикальный диалог.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Горизонтальные отношения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предполагают участие в совместной деятельности на принципах сотрудничества, взаимопонимания, с учетом общих интересов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В настоящее время в деловой жизни России наблюдается переход к </w:t>
      </w:r>
      <w:proofErr w:type="spellStart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субординационно</w:t>
      </w:r>
      <w:proofErr w:type="spellEnd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-партнерским отношениям.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Специфической особенностью делового общения является его </w:t>
      </w:r>
      <w:proofErr w:type="spellStart"/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регламентированность</w:t>
      </w:r>
      <w:proofErr w:type="spellEnd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т.е. подчинение установленным правилам и ограничениям.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Существуют так называемые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писаные и неписаные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правила поведения. </w:t>
      </w:r>
      <w:proofErr w:type="spellStart"/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Регламентированность</w:t>
      </w:r>
      <w:proofErr w:type="spellEnd"/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(протокол)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предполагает соблюдение норм делового этикета, который отражает накопленный опыт, нравственные установки определенных социальных групп и людей разной национальности.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Протокол предписывает, как вести себя в деловой обстановке, на совещании, переговорах, а также как одеваться, что дарить, как вести деловую переписку и многое другое. Очень важное место уделяется при этом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речевому этикету.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настоящее время создана целая система речевых формул для каждой речевой ситуации.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Регламентированность</w:t>
      </w:r>
      <w:proofErr w:type="spellEnd"/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делового общения означает и ограниченность его временными рамками. Деловые встречи имеют строгий регламент.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этого заранее намечается круг обсуждаемых проблем и проводится тщательная подготовка к встрече.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общении очень важно создать благоприятный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психологический климат.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этого рекомендуется: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Приветствовать собеседника искренней улыбкой, доброжелательным взглядом, обращаться к нему по имени-отчеству или используя принятые в той или иной стране обращения.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Показывать свое желание понять позицию собеседника, ориентироваться на ожидаемый собеседником результат.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Стараться выявлять положительные качества собеседника.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Учитывать эмоциональное состояние собеседника.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Подчеркивать равенство позиций, вести себя спокойно и уверенно.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Эмоционально поддерживать разговор.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Выражать искреннее одобрение (все люди любят, когда их хвалят, говорят о достоинствах).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Говорить комплименты. Любую деловую беседу, коммерческие переговоры можно начинать с них. Чем больше делает человек комплиментов, тем больше он их получает.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Важная особенность делового общения – строгое соблюдение его участниками ролевого амплуа: начальник — подчиненный, партнеры, коллеги и др.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 считают психологи, каждый из нас в общении представляет тот или иной тип. В зависимости от роли в общении, типа характера выделяют различные группы. В настоящее время созданы целые системы определения типа личности исходя из различных признаков.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Так, американский психолог </w:t>
      </w:r>
      <w:proofErr w:type="spellStart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Эверетг</w:t>
      </w:r>
      <w:proofErr w:type="spellEnd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Шостром</w:t>
      </w:r>
      <w:proofErr w:type="spellEnd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считает, что в каждом человеке сидит манипулятор. Он выделяет следующие типы: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диктатор (доминирует, приказывает, управляет),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жертва диктатора (подчиняется приказам),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калькулятор (обманывает, лжет, старается перехитрить),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прилипала (жаждет быть предметом забот, заставляет за себя все делать),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хулиган (преувеличивает агрессивность, управляет с помощью угроз),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славный парень (убивает добротой, моралист),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судья (никому не верит, критичен),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защитник (заботится о других, чрезмерно подчеркивая это).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основе их выделены 4 типа людей в деловом общении: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активный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играет роль человека, полного сил;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пассивный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прикидывается глупым и беспомощным («сирота казанская»);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соревнующийся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боец на турнире;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безразличный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играет роль, выбивая уступки.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5760" cy="614045"/>
            <wp:effectExtent l="0" t="0" r="0" b="0"/>
            <wp:docPr id="9" name="Рисунок 9" descr="https://edu.tltsu.ru/er/er_files/page333/img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ltsu.ru/er/er_files/page333/img/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Любопытным является так называемый </w:t>
      </w:r>
      <w:proofErr w:type="spellStart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психогеометрический</w:t>
      </w:r>
      <w:proofErr w:type="spellEnd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подход к типологии личности, который обосновал американский психолог С. </w:t>
      </w:r>
      <w:proofErr w:type="spellStart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Деллингер</w:t>
      </w:r>
      <w:proofErr w:type="spellEnd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. Этот подход основан на том, какую геометрическую фигуру предпочитает человек.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Например, «квадрат»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любит трудиться, любит стабильность и порядок, живет по плану. Его речь логичная, последовательная, обстоятельная, монотонная, со штампами и терминами.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«Треугольники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— лидер, энергичен, решителен, прагматик, честолюбив, несамокритичен, детонатор межличностных отно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softHyphen/>
        <w:t>шений. Речь — логичная, ясная, ориентированная на суть дела, быстрая.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«Прямоугольник»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недоволен собой, непоследователен, тяготеет к поддержке. Речь — сбивчивая, эмоциональная, неясная.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«Круг»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стремится к гармонии отношений, доброжелателен, стремится сопереживать, старается угодить всем, часто нереши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softHyphen/>
        <w:t>телен. Речь — часто отклоняющаяся от главной темы, плавная, эмоциональная.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lastRenderedPageBreak/>
        <w:t>«Зигзаг»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 любит заострять конфликт, остроумен, стремится к независимости, чувствует настроение людей, </w:t>
      </w:r>
      <w:proofErr w:type="spellStart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несдержан</w:t>
      </w:r>
      <w:proofErr w:type="spellEnd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, экспрессивен, не доводит дело до конца. Речь — непоследовательная, ассоциативная, яркая.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Успешное деловое взаимодействие определяется тем, как по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ставлена цель, определены интересы партнеров, выбраны стратегия и тактика.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 деловом общении ценятся такие качества, как обязательность, верность слову, организованность, соблюдение нравственных норм.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практической деятельности существуют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разные формы делового общения: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беседа,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переговоры,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совещания,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презентации,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телефонные переговоры,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7E1B7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брифинги.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они имеют свои особенности и сферу применения, но процесс протекания примерно одинаков.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 правило, в деловом общении выделяют следующие 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этапы: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установление контакта, ориентация в ситуации, обсуждение вопросов, принятие решения, достижение цели, выход из контакта.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Очень важным является установление контакта. Иногда в установлении контакта человеку мешают: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эффект ореола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человеку положительному приписывается все хорошее, при отрицательном отношении к человеку – все плохое, даже его положительные поступки расцениваются в этом случае как отрицательные;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эффект типизации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суждение о человеке выносится с точки зрения собственного опыта или мнения других;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эффект первичности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первое впечатление о человеке самое сильное и его трудно переломить.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13690" cy="391795"/>
            <wp:effectExtent l="0" t="0" r="0" b="8255"/>
            <wp:docPr id="8" name="Рисунок 8" descr="https://edu.tltsu.ru/er/er_files/page333/img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ltsu.ru/er/er_files/page333/img/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 деловом общении демонстрируются и плюсы, и минусы индивидуальных особенностей человека. Поэтому в деловом общении нужен самоанализ и постоянный контроль. В Древнем Риме, по обычаю, позади полководца-триумфатора ставили раба, который во время шествия выкрикивал фразу: «Берегись, чтобы не упасть», таким образом напоминая ему, что он всего лишь человек</w:t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2425" cy="588010"/>
            <wp:effectExtent l="0" t="0" r="9525" b="2540"/>
            <wp:docPr id="7" name="Рисунок 7" descr="https://edu.tltsu.ru/er/er_files/page333/img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ltsu.ru/er/er_files/page333/img/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 процессе делового общения используются разные приемы, помогающие добиться цели. (</w:t>
      </w:r>
      <w:proofErr w:type="spellStart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Чалдини</w:t>
      </w:r>
      <w:proofErr w:type="spellEnd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описал их в книге «Психология влияния».)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 контраста, когда преувеличивается различие. (Прекрасно используется продавцами. Они показывают сначала доро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softHyphen/>
        <w:t>гой товар, а потом дешевый, сначала плохой дом, а потом хороший, но не лучший, а тот, который нужно продать.)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 взаимного обмена. Люди стараются оплатить оказанные услуги. (Дают подарок на пробу, вынуждая затем покупать вовсе не нужную вещь.) В этом случае человек чувствует себя обязанным и часто дает больше, чем сделали ему.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 социального доказательства. Люди ориентируются на других людей в похожей ситуации. Принцип участия в рекламе известных спортсменов, политиков. Этот принцип учитывает, что только 5% людей — инициаторы, остальные же имитаторы.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 благорасположения. Люди охотнее выполняют требования тех, кто им нравится или знаком. Это прежде всего связано с физической привлекательностью. В этом случае человеку автоматически приписывают положительные качества. Нам нравятся люди, похожие на нас.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Ланчевый</w:t>
      </w:r>
      <w:proofErr w:type="spellEnd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метод. Во время еды люди охотнее принимают положительные решения, идут на уступки. Поэтому многие контракты подписываются, а решения принимаются во время делового обеда или ужина.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Принцип авторитета — сознание повиновения старшим.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устной речи деловых людей необходимо учитывать этикетные нормы. Специалисты советуют: никогда не распространяйтесь о своей личной жизни и не расспрашивайте о чужой. И сами вежливо уклоняйтесь от разговоров на личные темы. Так, общаясь по делам, не рекомендуется поддерживать разговоры о политике, религии, задавать вопросы о доходах, зарплате.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 каждого народа сложились свои традиции делового общения, которые находят выражение в языке, движениях, жестах и т.п. Так, культура США характеризуется как неформальная, индивидуалистическая, материалистическая, ориентированная на ценность времени. В Японии и Китае больше времени уделяется группе, а не индивидууму. Там важнее подчинение и сотрудничество. В Латинской Америке или Саудовской Аравии придается большое значение традиции, церемонии, там принято сначала побеседовать на не относящиеся к делу темы и только потом переходить к вопросу обсуждения.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 каждого народа есть черты, которые нужно учитывать в деловом общении.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39725" cy="561975"/>
            <wp:effectExtent l="0" t="0" r="3175" b="9525"/>
            <wp:docPr id="6" name="Рисунок 6" descr="https://edu.tltsu.ru/er/er_files/page333/img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ltsu.ru/er/er_files/page333/img/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Англичане</w:t>
      </w: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считаются честными, рассудительными, учтивыми. Для них характерны сдержанность, замкнутость, деловитость и предприимчивость. Они предпочитают не затрагивать личных тем, они консервативны, национальная страсть — садоводство. Они решают проблемы не по телефону, а, как правило, с помощью писем. Их слову можно доверять. Многословие расценивается как нарушение правил общения, навязывание своего мнения.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Японцы очень вежливы, поэтому не говорят «нет», смотреть в глаза считается невоспитанностью, приняты не рукопожатия, а поклоны, чем важнее гость, тем больше поклонов. Переговоры они ведут командой, никогда не принимают решения сразу. Если по отношению к ним проявляют вежливость, они обычно идут на уступки. Русский журналист В. Цветов в книге «Пятнадцатый камень сада </w:t>
      </w:r>
      <w:proofErr w:type="spellStart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Реандзи</w:t>
      </w:r>
      <w:proofErr w:type="spellEnd"/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» приводит пример переговоров между японской и американской компаниями. Когда американцы говорили о своей компании, о возможностях и выгоде сотрудничества, японцы кивали головами и чинно слушали. А потом стали задавать вопросы, которые казались не относящимися к делу. Японцы считали, что американцы давят на них, а американцев удивили просьбы другой стороны и их вопросы. Переговоры были прекращены.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Характерные черты американцев – энергия, независимость, предприимчивость, трудолюбие. Они патриоты. Их философия – заработать как можно больше и быстрее. Их стиль отличается высоким профессионализмом, они индивидуалисты, любят действовать без оглядки на начальство. Они демократичны, часто ведут себя неформально, любят шутки, ценят честность и откровенность, они берегут время и отличаются пунктуальностью. Не любят пауз, решения принимают быстро и редко меняют его.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Таким образом, деловое общение предполагает знание речевого этикета, правил построения деловых бесед и совещаний, знание норм литературного языка, использование нужных речевых формул согласно ситуации. Эффективность деловой коммуникации зависит также от знания психологических характеристик личности, которые отражает язык, от знания национальных особенностей деловых людей.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5130" cy="405130"/>
            <wp:effectExtent l="0" t="0" r="0" b="0"/>
            <wp:docPr id="5" name="Рисунок 5" descr="https://edu.tltsu.ru/er/er_files/page333/img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ltsu.ru/er/er_files/page333/img/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ОСОБЕННОСТИ СТРУКТУРИРОВАНИЯ И ОФОРМЛЕНИЯ ПИСЬМЕН</w:t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softHyphen/>
        <w:t>НЫХ ЖАНРОВ КАНЦЕЛЯРСКОГО ПОДСТИЛЯ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873"/>
      </w:tblGrid>
      <w:tr w:rsidR="007E1B74" w:rsidRPr="007E1B74" w:rsidTr="007E1B74">
        <w:trPr>
          <w:trHeight w:val="349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1B74" w:rsidRPr="007E1B74" w:rsidRDefault="007E1B74" w:rsidP="007E1B74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ЖАНРЫ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1B74" w:rsidRPr="007E1B74" w:rsidRDefault="007E1B74" w:rsidP="007E1B74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ОСОБЕННОСТИ ОФОРМЛЕНИЯ</w:t>
            </w:r>
          </w:p>
        </w:tc>
      </w:tr>
      <w:tr w:rsidR="007E1B74" w:rsidRPr="007E1B74" w:rsidTr="007E1B74">
        <w:trPr>
          <w:trHeight w:val="512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Заявление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- документ, содержащий просьбу какого-либо лица, адресованный организации или должностному лицу учреждения.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 Расположение частей заявления: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наименование пишется вверху с отступом в треть строки;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фамилия, имя, отчество заявителя – под адресатом (без предлога ОТ);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3) после слова заявление ставится точка;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4) текст заявления пишется с красной строки;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5) дата ставится слева, подпись – справа.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 Оформление наименования адресата: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если оно представляет собой название организации, то ставится в винительном падеже, если это название должностного лица – в дательном падеже.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Клишированные формы: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просьба выражается: прошу + инфинитив (разрешить, допустить и т.п.); прошу Вашего разрешения (согласия) + на что? (на зачисление, на выезд и т.п.);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конструкции для ввода аргументации: ввиду того что…; в связи с тем, что…; на основании того, что…; потому что; так как; учитывая (что?).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Образец</w:t>
            </w:r>
          </w:p>
          <w:p w:rsidR="007E1B74" w:rsidRPr="007E1B74" w:rsidRDefault="007E1B74" w:rsidP="007E1B74">
            <w:pPr>
              <w:spacing w:before="30" w:after="3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Декану исторического факультета МГУ,</w:t>
            </w:r>
          </w:p>
          <w:p w:rsidR="007E1B74" w:rsidRPr="007E1B74" w:rsidRDefault="007E1B74" w:rsidP="007E1B74">
            <w:pPr>
              <w:spacing w:before="30" w:after="3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профессору, доктору исторических наук Соколову И.С.</w:t>
            </w:r>
          </w:p>
          <w:p w:rsidR="007E1B74" w:rsidRPr="007E1B74" w:rsidRDefault="007E1B74" w:rsidP="007E1B74">
            <w:pPr>
              <w:spacing w:before="30" w:after="3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аспиранта кафедры истории средних веков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Драгоевой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Н.А.</w:t>
            </w:r>
          </w:p>
          <w:p w:rsidR="007E1B74" w:rsidRPr="007E1B74" w:rsidRDefault="007E1B74" w:rsidP="007E1B74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заявление.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Прошу командировать меня в Санкт-Петербург в библиотеку Академии наук сроком на 10 дней для ознакомления с архивными материалами по теме диссертации.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21.10.2003 г.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Драгоева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7E1B74" w:rsidRPr="007E1B74" w:rsidTr="007E1B74">
        <w:trPr>
          <w:trHeight w:val="512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Доверенность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– документ, с помощью которого одно лицо предоставляет другому полномочия предпринять 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за него какое-либо действие (чаще всего – получить что-либо).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1. Расположение частей доверенности: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наименование документа пишется в центре строки;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текст начинается с красной строки;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3) Ф.И.О. доверителя, адрес, паспортные данные;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4) Ф.И.О. доверенного, адрес, паспортные данные;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5) текст доверенности;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6) дата – слева, подпись доверителя – справа;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7) под датой и подписью необходимо предусмотреть место, чтобы заверить документ.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 Клишированные формы: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кто? + доверяю + кому? + инфинитив (получить и т.п.) + что?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Образец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Доверенность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Я, Кирюхина Наталья Сергеевна, проживающая по адресу 445036,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г.Тольятти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б-р Курчатова, 3, кв.5, паспорт серии 36 03 775544 выдан 5 марта 2003 г. Автозаводским РУВД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г.Тольятти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Самарской области, доверяю Тарасовой Марии Ивановне, проживающей по адресу 445038,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г.Тольятти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б-р Космонавтов, 3, кв.7, паспорт серии 36 04 879934 выдан 12 апреля 2003 г. Автозаводским РУВД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г.Тольятти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Самарской области, получить пришедшую на моё имя посылку.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07.08.2003 г. Кирюхина Н.С.</w:t>
            </w:r>
          </w:p>
        </w:tc>
      </w:tr>
      <w:tr w:rsidR="007E1B74" w:rsidRPr="007E1B74" w:rsidTr="007E1B74">
        <w:trPr>
          <w:trHeight w:val="512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Резюме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– вид деловой бумаги, в которой кратко излагаются необходимые для нанимателя сведения о том, кто претендует на предложенную работу.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 резюме в следующем порядке указываются: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- Фамилия, имя, отчество;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дата, место рождения;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семейное положение;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гражданство.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- Знание языка;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владение компьютером и пр.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3)-</w:t>
            </w:r>
            <w:proofErr w:type="gram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Домашний адрес, телефон,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mail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служебный адрес, телефон,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mail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место работы, должность.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4) Места, где вы учились в обратном хронологическом порядке.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5) Опыт работы в обратном хронологическом порядке.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Примечание: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иногда к резюме прикладывается письмо, в котором должны быть изложены аргументы в пользу выбора вами именно этого учреждения, фирмы, а также доказа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тельство того, почему именно вы им нужны, копии статей о вас и вашей деятельности отзывы о вашей работе (рекомендательные письма).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Образец</w:t>
            </w:r>
          </w:p>
          <w:p w:rsidR="007E1B74" w:rsidRPr="007E1B74" w:rsidRDefault="007E1B74" w:rsidP="007E1B74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Резюме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Субботина Юлия Константиновна.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 марта 1991 г., г. Рязань.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замужем.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Гражданка Российской Федерации.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Свободно владею французским и немецким языками.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Имею навыки стенографирования, машинописи, работы на компьютере (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Word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Excel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CorelDraw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PowerPoint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Internet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Домашний адрес: 143561,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г.Москва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ул.Пилюгина</w:t>
            </w:r>
            <w:proofErr w:type="spellEnd"/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д.7, кв.456, тел.: 1643458, 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mail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: </w:t>
            </w:r>
            <w:hyperlink r:id="rId11" w:history="1">
              <w:r w:rsidRPr="007E1B74">
                <w:rPr>
                  <w:rFonts w:ascii="Tahoma" w:eastAsia="Times New Roman" w:hAnsi="Tahoma" w:cs="Tahoma"/>
                  <w:sz w:val="18"/>
                  <w:szCs w:val="18"/>
                  <w:lang w:val="en-US" w:eastAsia="ru-RU"/>
                </w:rPr>
                <w:t>subbota</w:t>
              </w:r>
              <w:r w:rsidRPr="007E1B74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@</w:t>
              </w:r>
              <w:r w:rsidRPr="007E1B74">
                <w:rPr>
                  <w:rFonts w:ascii="Tahoma" w:eastAsia="Times New Roman" w:hAnsi="Tahoma" w:cs="Tahoma"/>
                  <w:sz w:val="18"/>
                  <w:szCs w:val="18"/>
                  <w:lang w:val="en-US" w:eastAsia="ru-RU"/>
                </w:rPr>
                <w:t>yandex</w:t>
              </w:r>
              <w:r w:rsidRPr="007E1B74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.</w:t>
              </w:r>
              <w:r w:rsidRPr="007E1B74">
                <w:rPr>
                  <w:rFonts w:ascii="Tahoma" w:eastAsia="Times New Roman" w:hAnsi="Tahoma" w:cs="Tahoma"/>
                  <w:sz w:val="18"/>
                  <w:szCs w:val="18"/>
                  <w:lang w:val="en-US" w:eastAsia="ru-RU"/>
                </w:rPr>
                <w:t>ru</w:t>
              </w:r>
            </w:hyperlink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Образование: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2004 год поступила в Московский государственный университет на фа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культет иностранных языков;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2003 год – курсы секретарей-референтов;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3) 2002 год закончила школу № 1201 г. Москвы.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Опыт работы: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2004 год – ассистент генерального менеджера в АО «Мирра-Люкс»;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2003 год – менеджер по работе с клиентами в московской фирме «Ди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зайн-салон».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Рекомендательные письма прилагаются.</w:t>
            </w:r>
          </w:p>
        </w:tc>
      </w:tr>
      <w:tr w:rsidR="007E1B74" w:rsidRPr="007E1B74" w:rsidTr="007E1B74">
        <w:trPr>
          <w:trHeight w:val="512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B74" w:rsidRPr="007E1B74" w:rsidRDefault="007E1B74" w:rsidP="007E1B74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Автобиография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Установленная форма автобиографии включает в себя, как правило, следующие элементы: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1) наименование документа в центре строки;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2) текст автобиографии, написанный от руки;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3) дата – слева, подпись – справа.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 тексте автобиографии указываются: Ф.И.О., время рождения (число, месяц, год), место рождения, сведения об образовании (где и когда учился), о составе 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семьи (Ф.И.О. отца и матери, где и кем работают или где учатся члены семьи), сведения о трудовой деятельности (где, когда и кем работал(а), занимаемая должность), сведения об имеющихся поощрениях, наградах, сведения о собственной семье (муже, жене, детях).</w:t>
            </w:r>
          </w:p>
          <w:p w:rsidR="007E1B74" w:rsidRPr="007E1B74" w:rsidRDefault="007E1B74" w:rsidP="007E1B74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Образец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Я, Иванова Наталья Матвеевна, родилась в г. Москве 4 мая 1957 г. в се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мье военнослужащего.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1962 г. наша семья переехала в г. Псков.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1964 г. поступила в первый класс школы № 13 г. Пскова, которую за</w:t>
            </w: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softHyphen/>
              <w:t>кончила в 1974 г. с золотой медалью.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Мой отец, Белов Матвей Трофимович, 1923 г. рождения, военнослужащий. Умер в 1970 г.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Моя мать, Белова Анастасия Ивановна, 1932 г. рождения, директор школы № 7 г. Пскова.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1970 г. поступила в Псковский государственный педагогический институт, который закончила в 1975 г. с красным дипломом.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 1975 года и по настоящее время работаю учителем начальных классов в школе № 7 г. Пскова.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Мой муж, Иванов Сергей Иванович, 1955 г. рождения, строитель.</w:t>
            </w:r>
          </w:p>
          <w:p w:rsidR="007E1B74" w:rsidRPr="007E1B74" w:rsidRDefault="007E1B74" w:rsidP="007E1B74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1B7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Дочь, Иванова Мария Сергеевна, 1977 г. рождения, преподаватель английского языка в Псковском государственном педагогическом университете.</w:t>
            </w:r>
          </w:p>
        </w:tc>
      </w:tr>
    </w:tbl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52425" cy="352425"/>
            <wp:effectExtent l="0" t="0" r="9525" b="9525"/>
            <wp:docPr id="4" name="Рисунок 4" descr="https://edu.tltsu.ru/er/er_files/page333/img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du.tltsu.ru/er/er_files/page333/img/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Использованная литература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Русский язык и культура речи: Курс лекций/Г.К. Трофимова – М.: Флинта: Наука, 2004 – 160с. (стр. 90 – 98).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9725" cy="339725"/>
            <wp:effectExtent l="0" t="0" r="3175" b="3175"/>
            <wp:docPr id="3" name="Рисунок 3" descr="https://edu.tltsu.ru/er/er_files/page333/img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ltsu.ru/er/er_files/page333/img/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ВОПРОСЫ и задания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Каковы условия успешной деловой коммуникации?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Существуют ли национальные особенности делового общения?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Какие требования выдвигаются к устной речи делового человека?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 создать благоприятный психологический климат при деловом общении?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5130" cy="391795"/>
            <wp:effectExtent l="0" t="0" r="0" b="8255"/>
            <wp:docPr id="2" name="Рисунок 2" descr="https://edu.tltsu.ru/er/er_files/page333/img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ltsu.ru/er/er_files/page333/img/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Задания для самопроверки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 1. Представьте себе, что Вы- председатель благотворительного фонда. Напишите правила делового общения для своих подчиненных.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0535" cy="391795"/>
            <wp:effectExtent l="0" t="0" r="5715" b="8255"/>
            <wp:docPr id="1" name="Рисунок 1" descr="https://edu.tltsu.ru/er/er_files/page333/img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du.tltsu.ru/er/er_files/page333/img/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Задание 2. Узнайте у своих родных, друзей, какую геометрическую фигуру они предпочитают. Опишите типологию личности каждого из опрошенных, опираясь на данные американского психолога С. </w:t>
      </w:r>
      <w:proofErr w:type="spellStart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Деллингера</w:t>
      </w:r>
      <w:proofErr w:type="spellEnd"/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7E1B74" w:rsidRPr="007E1B74" w:rsidRDefault="007E1B74" w:rsidP="007E1B74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E1B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52369" w:rsidRDefault="00E52369">
      <w:bookmarkStart w:id="3" w:name="_GoBack"/>
      <w:bookmarkEnd w:id="3"/>
    </w:p>
    <w:sectPr w:rsidR="00E5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74"/>
    <w:rsid w:val="007E1B74"/>
    <w:rsid w:val="00E5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AA01B-5912-4F3A-98E5-041F393D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1B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B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bsmall0">
    <w:name w:val="libsmall0"/>
    <w:basedOn w:val="a0"/>
    <w:rsid w:val="007E1B74"/>
  </w:style>
  <w:style w:type="character" w:styleId="a3">
    <w:name w:val="Hyperlink"/>
    <w:basedOn w:val="a0"/>
    <w:uiPriority w:val="99"/>
    <w:semiHidden/>
    <w:unhideWhenUsed/>
    <w:rsid w:val="007E1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mailto:subbota@yandex.ru" TargetMode="External"/><Relationship Id="rId5" Type="http://schemas.openxmlformats.org/officeDocument/2006/relationships/image" Target="media/image2.gif"/><Relationship Id="rId15" Type="http://schemas.openxmlformats.org/officeDocument/2006/relationships/image" Target="media/image11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3002</Words>
  <Characters>17118</Characters>
  <Application>Microsoft Office Word</Application>
  <DocSecurity>0</DocSecurity>
  <Lines>142</Lines>
  <Paragraphs>40</Paragraphs>
  <ScaleCrop>false</ScaleCrop>
  <Company>MICROSOFT</Company>
  <LinksUpToDate>false</LinksUpToDate>
  <CharactersWithSpaces>20080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2020-11-05T11:01:00Z</dcterms:created>
  <dcterms:modified xsi:type="dcterms:W3CDTF">2020-11-05T11:02:00Z</dcterms:modified>
</cp:coreProperties>
</file>